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401F" w14:textId="77777777" w:rsidR="00D26FB3" w:rsidRPr="000075DA" w:rsidRDefault="000912EF">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43B20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56.4pt">
            <v:imagedata r:id="rId8" r:href="rId9"/>
          </v:shape>
        </w:pict>
      </w:r>
      <w:r>
        <w:rPr>
          <w:lang w:val="lv-LV"/>
        </w:rPr>
        <w:fldChar w:fldCharType="end"/>
      </w:r>
    </w:p>
    <w:p w14:paraId="71A1B8A7" w14:textId="77777777" w:rsidR="00D26FB3" w:rsidRPr="000075DA" w:rsidRDefault="00D26FB3">
      <w:pPr>
        <w:jc w:val="center"/>
        <w:rPr>
          <w:sz w:val="6"/>
          <w:szCs w:val="6"/>
          <w:lang w:val="lv-LV"/>
        </w:rPr>
      </w:pPr>
    </w:p>
    <w:p w14:paraId="6435E53D" w14:textId="77777777" w:rsidR="00FD5B43" w:rsidRPr="000075DA" w:rsidRDefault="000912EF"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02A837B2" w14:textId="77777777" w:rsidR="00D26FB3" w:rsidRPr="000075DA" w:rsidRDefault="000912EF" w:rsidP="00702070">
      <w:pPr>
        <w:tabs>
          <w:tab w:val="left" w:pos="3960"/>
        </w:tabs>
        <w:jc w:val="center"/>
        <w:rPr>
          <w:sz w:val="22"/>
          <w:szCs w:val="22"/>
          <w:lang w:val="lv-LV"/>
        </w:rPr>
      </w:pPr>
      <w:r w:rsidRPr="000075DA">
        <w:rPr>
          <w:sz w:val="22"/>
          <w:szCs w:val="22"/>
          <w:lang w:val="lv-LV"/>
        </w:rPr>
        <w:t>Dzirnavu iela 140, Rīga, LV-1050, tālrunis 67105800, e</w:t>
      </w:r>
      <w:r w:rsidRPr="000075DA">
        <w:rPr>
          <w:sz w:val="22"/>
          <w:szCs w:val="22"/>
          <w:lang w:val="lv-LV"/>
        </w:rPr>
        <w:noBreakHyphen/>
        <w:t>pasts: pad@riga.lv</w:t>
      </w:r>
    </w:p>
    <w:p w14:paraId="0A6D55AC" w14:textId="77777777" w:rsidR="00AB31DF" w:rsidRPr="000075DA" w:rsidRDefault="00AB31DF" w:rsidP="00702070">
      <w:pPr>
        <w:tabs>
          <w:tab w:val="left" w:pos="3960"/>
        </w:tabs>
        <w:jc w:val="center"/>
        <w:rPr>
          <w:sz w:val="26"/>
          <w:szCs w:val="26"/>
          <w:lang w:val="lv-LV"/>
        </w:rPr>
      </w:pPr>
    </w:p>
    <w:p w14:paraId="1F7C6F32" w14:textId="77777777" w:rsidR="00CB17B5" w:rsidRDefault="000912EF" w:rsidP="00CB17B5">
      <w:pPr>
        <w:tabs>
          <w:tab w:val="left" w:pos="1440"/>
          <w:tab w:val="center" w:pos="4629"/>
        </w:tabs>
        <w:jc w:val="center"/>
        <w:rPr>
          <w:caps/>
          <w:sz w:val="34"/>
          <w:szCs w:val="34"/>
          <w:lang w:val="lv-LV"/>
        </w:rPr>
      </w:pPr>
      <w:r>
        <w:rPr>
          <w:caps/>
          <w:sz w:val="34"/>
          <w:szCs w:val="34"/>
          <w:lang w:val="lv-LV"/>
        </w:rPr>
        <w:t>ZiŅojums</w:t>
      </w:r>
    </w:p>
    <w:p w14:paraId="03C2951E" w14:textId="77777777" w:rsidR="00CF3E14" w:rsidRPr="000075DA" w:rsidRDefault="000912EF" w:rsidP="00CB17B5">
      <w:pPr>
        <w:tabs>
          <w:tab w:val="left" w:pos="1440"/>
          <w:tab w:val="center" w:pos="4629"/>
        </w:tabs>
        <w:jc w:val="center"/>
        <w:rPr>
          <w:sz w:val="26"/>
          <w:szCs w:val="26"/>
          <w:lang w:val="lv-LV"/>
        </w:rPr>
      </w:pPr>
      <w:r w:rsidRPr="000075DA">
        <w:rPr>
          <w:sz w:val="26"/>
          <w:szCs w:val="26"/>
          <w:lang w:val="lv-LV"/>
        </w:rPr>
        <w:t>Rīgā</w:t>
      </w:r>
    </w:p>
    <w:p w14:paraId="5ADF60D3"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E90E5F" w14:paraId="35D6CDF0" w14:textId="77777777" w:rsidTr="009556D3">
        <w:tc>
          <w:tcPr>
            <w:tcW w:w="2660" w:type="dxa"/>
          </w:tcPr>
          <w:p w14:paraId="46925455" w14:textId="77777777" w:rsidR="008013AC" w:rsidRPr="000075DA" w:rsidRDefault="000912EF"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20.02.2025.</w:t>
            </w:r>
            <w:r w:rsidRPr="000075DA">
              <w:rPr>
                <w:sz w:val="26"/>
                <w:szCs w:val="26"/>
                <w:lang w:val="lv-LV"/>
              </w:rPr>
              <w:fldChar w:fldCharType="end"/>
            </w:r>
          </w:p>
        </w:tc>
        <w:tc>
          <w:tcPr>
            <w:tcW w:w="3402" w:type="dxa"/>
          </w:tcPr>
          <w:p w14:paraId="76BA2295" w14:textId="77777777" w:rsidR="008013AC" w:rsidRPr="000075DA" w:rsidRDefault="008013AC" w:rsidP="009556D3">
            <w:pPr>
              <w:tabs>
                <w:tab w:val="left" w:pos="360"/>
                <w:tab w:val="left" w:pos="3960"/>
              </w:tabs>
              <w:jc w:val="center"/>
              <w:rPr>
                <w:sz w:val="26"/>
                <w:szCs w:val="26"/>
                <w:lang w:val="lv-LV"/>
              </w:rPr>
            </w:pPr>
          </w:p>
        </w:tc>
        <w:tc>
          <w:tcPr>
            <w:tcW w:w="3685" w:type="dxa"/>
          </w:tcPr>
          <w:p w14:paraId="5DCDA8EF" w14:textId="77777777" w:rsidR="008013AC" w:rsidRPr="000075DA" w:rsidRDefault="000912EF"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DA-25-8-zi</w:t>
            </w:r>
            <w:r w:rsidRPr="000075DA">
              <w:rPr>
                <w:sz w:val="26"/>
                <w:szCs w:val="26"/>
                <w:lang w:val="lv-LV"/>
              </w:rPr>
              <w:fldChar w:fldCharType="end"/>
            </w:r>
          </w:p>
        </w:tc>
      </w:tr>
    </w:tbl>
    <w:p w14:paraId="0CA7465C"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E90E5F" w14:paraId="099392BB" w14:textId="77777777" w:rsidTr="009556D3">
        <w:tc>
          <w:tcPr>
            <w:tcW w:w="4786" w:type="dxa"/>
          </w:tcPr>
          <w:p w14:paraId="0842E68E" w14:textId="77777777" w:rsidR="00CC5D7A" w:rsidRPr="00C818CD" w:rsidRDefault="000912EF"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7D70CBCC" w14:textId="77777777" w:rsidR="008013AC" w:rsidRPr="000075DA" w:rsidRDefault="000912EF" w:rsidP="008013AC">
      <w:pPr>
        <w:ind w:firstLine="720"/>
        <w:jc w:val="both"/>
        <w:rPr>
          <w:sz w:val="26"/>
          <w:szCs w:val="26"/>
          <w:lang w:val="lv-LV"/>
        </w:rPr>
      </w:pPr>
      <w:r>
        <w:rPr>
          <w:sz w:val="26"/>
          <w:szCs w:val="26"/>
          <w:lang w:val="lv-LV"/>
        </w:rPr>
        <w:t xml:space="preserve"> </w:t>
      </w:r>
    </w:p>
    <w:p w14:paraId="6B475654"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E90E5F" w14:paraId="4EFEEB2D" w14:textId="77777777" w:rsidTr="009556D3">
        <w:tc>
          <w:tcPr>
            <w:tcW w:w="4786" w:type="dxa"/>
          </w:tcPr>
          <w:p w14:paraId="2AC7D339" w14:textId="77777777" w:rsidR="008013AC" w:rsidRPr="000075DA" w:rsidRDefault="000912EF"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Vienības gatvē 91</w:t>
            </w:r>
            <w:r w:rsidRPr="000075DA">
              <w:rPr>
                <w:sz w:val="26"/>
                <w:szCs w:val="26"/>
                <w:lang w:val="lv-LV"/>
              </w:rPr>
              <w:fldChar w:fldCharType="end"/>
            </w:r>
          </w:p>
        </w:tc>
      </w:tr>
    </w:tbl>
    <w:p w14:paraId="24910367" w14:textId="77777777" w:rsidR="008013AC" w:rsidRPr="000075DA" w:rsidRDefault="008013AC" w:rsidP="008013AC">
      <w:pPr>
        <w:ind w:firstLine="720"/>
        <w:jc w:val="both"/>
        <w:rPr>
          <w:sz w:val="26"/>
          <w:szCs w:val="26"/>
          <w:lang w:val="lv-LV"/>
        </w:rPr>
      </w:pPr>
    </w:p>
    <w:p w14:paraId="6A3C4907" w14:textId="77777777" w:rsidR="00530978" w:rsidRPr="00686594" w:rsidRDefault="000912EF" w:rsidP="00530978">
      <w:pPr>
        <w:outlineLvl w:val="0"/>
        <w:rPr>
          <w:i/>
          <w:sz w:val="26"/>
          <w:szCs w:val="26"/>
          <w:u w:val="single"/>
          <w:lang w:val="lv-LV"/>
        </w:rPr>
      </w:pPr>
      <w:r w:rsidRPr="00686594">
        <w:rPr>
          <w:i/>
          <w:sz w:val="26"/>
          <w:szCs w:val="26"/>
          <w:u w:val="single"/>
          <w:lang w:val="lv-LV"/>
        </w:rPr>
        <w:t>Informācija par publisko apspriešanu:</w:t>
      </w:r>
    </w:p>
    <w:p w14:paraId="25CA7DBE" w14:textId="77777777" w:rsidR="00530978" w:rsidRPr="00940E53" w:rsidRDefault="000912EF" w:rsidP="00530978">
      <w:pPr>
        <w:rPr>
          <w:b/>
          <w:bCs/>
          <w:sz w:val="26"/>
          <w:szCs w:val="26"/>
          <w:u w:val="single"/>
          <w:lang w:val="lv-LV"/>
        </w:rPr>
      </w:pPr>
      <w:r w:rsidRPr="00940E53">
        <w:rPr>
          <w:b/>
          <w:bCs/>
          <w:sz w:val="26"/>
          <w:szCs w:val="26"/>
          <w:u w:val="single"/>
          <w:lang w:val="lv-LV"/>
        </w:rPr>
        <w:t xml:space="preserve">Zemesgabala īpašnieks - </w:t>
      </w:r>
      <w:bookmarkStart w:id="1" w:name="_Hlk188960947"/>
      <w:r w:rsidRPr="002250D6">
        <w:rPr>
          <w:rFonts w:ascii="Arial Narrow" w:hAnsi="Arial Narrow"/>
          <w:lang w:val="lv-LV"/>
        </w:rPr>
        <w:t>SIA “KĻAVCIEMS”.</w:t>
      </w:r>
      <w:bookmarkEnd w:id="1"/>
    </w:p>
    <w:p w14:paraId="6446A096" w14:textId="77777777" w:rsidR="00530978" w:rsidRDefault="000912EF" w:rsidP="00530978">
      <w:pPr>
        <w:rPr>
          <w:b/>
          <w:bCs/>
          <w:sz w:val="26"/>
          <w:szCs w:val="26"/>
          <w:u w:val="single"/>
          <w:lang w:val="lv-LV"/>
        </w:rPr>
      </w:pPr>
      <w:r w:rsidRPr="00940E53">
        <w:rPr>
          <w:b/>
          <w:bCs/>
          <w:sz w:val="26"/>
          <w:szCs w:val="26"/>
          <w:u w:val="single"/>
          <w:lang w:val="lv-LV"/>
        </w:rPr>
        <w:t xml:space="preserve">Koku ciršanas ierosinātājs </w:t>
      </w:r>
      <w:r w:rsidRPr="002250D6">
        <w:rPr>
          <w:u w:val="single"/>
          <w:lang w:val="lv-LV"/>
        </w:rPr>
        <w:t>SIA “KĻAVCIEMS”.</w:t>
      </w:r>
    </w:p>
    <w:p w14:paraId="048B8E09" w14:textId="77777777" w:rsidR="00530978" w:rsidRPr="002250D6" w:rsidRDefault="00530978" w:rsidP="00530978">
      <w:pPr>
        <w:rPr>
          <w:sz w:val="26"/>
          <w:szCs w:val="26"/>
          <w:lang w:val="lv-LV"/>
        </w:rPr>
      </w:pPr>
    </w:p>
    <w:p w14:paraId="78D4A630" w14:textId="77777777" w:rsidR="00530978" w:rsidRPr="006D60D1" w:rsidRDefault="000912EF" w:rsidP="00530978">
      <w:pPr>
        <w:pStyle w:val="Pamatteksts"/>
        <w:jc w:val="both"/>
        <w:rPr>
          <w:rFonts w:ascii="Times New Roman" w:hAnsi="Times New Roman" w:cs="Times New Roman"/>
          <w:b/>
          <w:i/>
          <w:sz w:val="26"/>
          <w:szCs w:val="26"/>
          <w:u w:val="single"/>
        </w:rPr>
      </w:pPr>
      <w:r w:rsidRPr="006D60D1">
        <w:rPr>
          <w:rFonts w:ascii="Times New Roman" w:hAnsi="Times New Roman" w:cs="Times New Roman"/>
          <w:sz w:val="26"/>
          <w:szCs w:val="26"/>
        </w:rPr>
        <w:t xml:space="preserve">Publiskās apspriešanas norises laiks: </w:t>
      </w:r>
      <w:r w:rsidRPr="002250D6">
        <w:rPr>
          <w:rFonts w:ascii="Times New Roman" w:hAnsi="Times New Roman" w:cs="Times New Roman"/>
          <w:b/>
          <w:bCs/>
          <w:color w:val="000000"/>
          <w:sz w:val="26"/>
          <w:szCs w:val="26"/>
          <w:u w:val="single"/>
          <w:lang w:val="en-US"/>
        </w:rPr>
        <w:t>04.02.2025. līdz 17.02.2025.</w:t>
      </w:r>
    </w:p>
    <w:p w14:paraId="10F8851D" w14:textId="77777777" w:rsidR="00530978" w:rsidRDefault="00530978" w:rsidP="00530978">
      <w:pPr>
        <w:ind w:left="1080"/>
        <w:rPr>
          <w:b/>
          <w:i/>
          <w:sz w:val="26"/>
          <w:szCs w:val="26"/>
          <w:lang w:val="lv-LV"/>
        </w:rPr>
      </w:pPr>
    </w:p>
    <w:p w14:paraId="29175ED0" w14:textId="77777777" w:rsidR="00530978" w:rsidRPr="002250D6" w:rsidRDefault="000912EF" w:rsidP="00530978">
      <w:pPr>
        <w:rPr>
          <w:b/>
          <w:i/>
          <w:sz w:val="26"/>
          <w:szCs w:val="26"/>
          <w:lang w:val="lv-LV"/>
        </w:rPr>
      </w:pPr>
      <w:r w:rsidRPr="00BF3A25">
        <w:rPr>
          <w:b/>
          <w:i/>
          <w:sz w:val="26"/>
          <w:szCs w:val="26"/>
          <w:lang w:val="lv-LV"/>
        </w:rPr>
        <w:t xml:space="preserve">Publiskā apspriešana rīkota, pamatojoties </w:t>
      </w:r>
      <w:r w:rsidRPr="00940E53">
        <w:rPr>
          <w:b/>
          <w:i/>
          <w:sz w:val="26"/>
          <w:szCs w:val="26"/>
          <w:lang w:val="lv-LV"/>
        </w:rPr>
        <w:t xml:space="preserve">uz Rīgas valstspilsētas pašvaldības </w:t>
      </w:r>
      <w:bookmarkStart w:id="2" w:name="_Hlk171685882"/>
      <w:r w:rsidRPr="00940E53">
        <w:rPr>
          <w:b/>
          <w:i/>
          <w:sz w:val="26"/>
          <w:szCs w:val="26"/>
          <w:lang w:val="lv-LV"/>
        </w:rPr>
        <w:t xml:space="preserve">Rīgas valstspilsētas pašvaldības Pilsētas attīstības departamenta </w:t>
      </w:r>
      <w:bookmarkStart w:id="3" w:name="_Hlk188960725"/>
      <w:r w:rsidRPr="002250D6">
        <w:rPr>
          <w:b/>
          <w:i/>
          <w:sz w:val="26"/>
          <w:szCs w:val="26"/>
          <w:lang w:val="lv-LV"/>
        </w:rPr>
        <w:t>09.01.2025. lēmum</w:t>
      </w:r>
      <w:r>
        <w:rPr>
          <w:b/>
          <w:i/>
          <w:sz w:val="26"/>
          <w:szCs w:val="26"/>
          <w:lang w:val="lv-LV"/>
        </w:rPr>
        <w:t>u</w:t>
      </w:r>
      <w:r w:rsidRPr="002250D6">
        <w:rPr>
          <w:b/>
          <w:i/>
          <w:sz w:val="26"/>
          <w:szCs w:val="26"/>
          <w:lang w:val="lv-LV"/>
        </w:rPr>
        <w:t xml:space="preserve"> Nr. DA-25-769-nd.</w:t>
      </w:r>
    </w:p>
    <w:bookmarkEnd w:id="3"/>
    <w:bookmarkEnd w:id="2"/>
    <w:p w14:paraId="009D0AA9" w14:textId="77777777" w:rsidR="00530978" w:rsidRPr="00940E53" w:rsidRDefault="000912EF" w:rsidP="00530978">
      <w:pPr>
        <w:autoSpaceDE w:val="0"/>
        <w:autoSpaceDN w:val="0"/>
        <w:adjustRightInd w:val="0"/>
        <w:jc w:val="both"/>
        <w:rPr>
          <w:color w:val="000000"/>
          <w:lang w:val="lv-LV"/>
        </w:rPr>
      </w:pPr>
      <w:r w:rsidRPr="001E5241">
        <w:rPr>
          <w:b/>
          <w:bCs/>
          <w:sz w:val="26"/>
          <w:szCs w:val="26"/>
          <w:u w:val="single"/>
          <w:lang w:val="lv-LV"/>
        </w:rPr>
        <w:t>Koku ciršanas mērķis</w:t>
      </w:r>
      <w:r w:rsidRPr="001E5241">
        <w:rPr>
          <w:b/>
          <w:bCs/>
          <w:sz w:val="22"/>
          <w:szCs w:val="22"/>
          <w:lang w:val="lv-LV"/>
        </w:rPr>
        <w:t>:</w:t>
      </w:r>
      <w:r w:rsidRPr="001E5241">
        <w:rPr>
          <w:rFonts w:eastAsia="Calibri"/>
          <w:color w:val="000000"/>
          <w:sz w:val="22"/>
          <w:szCs w:val="22"/>
          <w:lang w:val="lv-LV"/>
        </w:rPr>
        <w:t xml:space="preserve"> </w:t>
      </w:r>
      <w:r w:rsidRPr="00090A3C">
        <w:rPr>
          <w:color w:val="000000"/>
          <w:lang w:val="sv-SE"/>
        </w:rPr>
        <w:t xml:space="preserve">Saistībā ar </w:t>
      </w:r>
      <w:r w:rsidRPr="00506388">
        <w:rPr>
          <w:color w:val="000000"/>
          <w:lang w:val="pt-PT"/>
        </w:rPr>
        <w:t xml:space="preserve">plānoto būvniecību Rīgā, </w:t>
      </w:r>
      <w:bookmarkStart w:id="4" w:name="_Hlk188960796"/>
      <w:r w:rsidRPr="002250D6">
        <w:rPr>
          <w:color w:val="000000"/>
          <w:lang w:val="lv-LV"/>
        </w:rPr>
        <w:t>Vienības gatvē 91 (kadastra apzīmējums 0100 074 0512)</w:t>
      </w:r>
      <w:bookmarkEnd w:id="4"/>
      <w:r w:rsidRPr="00506388">
        <w:rPr>
          <w:color w:val="000000"/>
          <w:lang w:val="pt-PT"/>
        </w:rPr>
        <w:t xml:space="preserve"> paredzēts cirst</w:t>
      </w:r>
      <w:r>
        <w:rPr>
          <w:color w:val="000000"/>
          <w:lang w:val="sv-SE"/>
        </w:rPr>
        <w:t>:</w:t>
      </w:r>
    </w:p>
    <w:p w14:paraId="23AEB89B" w14:textId="77777777" w:rsidR="00530978" w:rsidRPr="009F4995" w:rsidRDefault="000912EF" w:rsidP="00530978">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2250D6">
        <w:rPr>
          <w:rFonts w:eastAsia="TimesNewRomanPSMT"/>
          <w:b/>
          <w:bCs/>
          <w:i/>
          <w:iCs/>
          <w:sz w:val="26"/>
          <w:szCs w:val="26"/>
          <w:u w:val="single"/>
          <w:lang w:val="lv-LV"/>
        </w:rPr>
        <w:t>0100 074 0512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E90E5F" w14:paraId="07BE4045" w14:textId="77777777" w:rsidTr="0097197A">
        <w:tc>
          <w:tcPr>
            <w:tcW w:w="614" w:type="dxa"/>
            <w:tcBorders>
              <w:top w:val="single" w:sz="4" w:space="0" w:color="auto"/>
              <w:left w:val="single" w:sz="4" w:space="0" w:color="auto"/>
              <w:bottom w:val="single" w:sz="4" w:space="0" w:color="auto"/>
              <w:right w:val="single" w:sz="4" w:space="0" w:color="auto"/>
            </w:tcBorders>
            <w:vAlign w:val="center"/>
            <w:hideMark/>
          </w:tcPr>
          <w:p w14:paraId="00ECE988" w14:textId="77777777" w:rsidR="00530978" w:rsidRPr="006D60D1" w:rsidRDefault="000912EF" w:rsidP="0097197A">
            <w:pPr>
              <w:jc w:val="center"/>
              <w:rPr>
                <w:b/>
                <w:sz w:val="22"/>
                <w:szCs w:val="22"/>
                <w:lang w:val="lv-LV"/>
              </w:rPr>
            </w:pPr>
            <w:bookmarkStart w:id="5" w:name="_Hlk81912388"/>
            <w:r w:rsidRPr="006D60D1">
              <w:rPr>
                <w:b/>
                <w:sz w:val="22"/>
                <w:szCs w:val="22"/>
                <w:lang w:val="lv-LV"/>
              </w:rPr>
              <w:t>N.</w:t>
            </w:r>
          </w:p>
          <w:p w14:paraId="1BC7AF82" w14:textId="77777777" w:rsidR="00530978" w:rsidRPr="006D60D1" w:rsidRDefault="000912EF" w:rsidP="0097197A">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6A4C6AF" w14:textId="77777777" w:rsidR="00530978" w:rsidRPr="006D60D1" w:rsidRDefault="000912EF" w:rsidP="0097197A">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A671AF8" w14:textId="77777777" w:rsidR="00530978" w:rsidRPr="006D60D1" w:rsidRDefault="000912EF" w:rsidP="0097197A">
            <w:pPr>
              <w:jc w:val="center"/>
              <w:rPr>
                <w:b/>
                <w:sz w:val="22"/>
                <w:szCs w:val="22"/>
                <w:lang w:val="lv-LV"/>
              </w:rPr>
            </w:pPr>
            <w:r w:rsidRPr="006D60D1">
              <w:rPr>
                <w:b/>
                <w:sz w:val="22"/>
                <w:szCs w:val="22"/>
                <w:lang w:val="lv-LV"/>
              </w:rPr>
              <w:t>Koka</w:t>
            </w:r>
          </w:p>
          <w:p w14:paraId="30824515" w14:textId="77777777" w:rsidR="00530978" w:rsidRPr="006D60D1" w:rsidRDefault="000912EF" w:rsidP="0097197A">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A0F7D2" w14:textId="77777777" w:rsidR="00530978" w:rsidRPr="006D60D1" w:rsidRDefault="000912EF" w:rsidP="0097197A">
            <w:pPr>
              <w:jc w:val="center"/>
              <w:rPr>
                <w:b/>
                <w:sz w:val="22"/>
                <w:szCs w:val="22"/>
                <w:lang w:val="lv-LV"/>
              </w:rPr>
            </w:pPr>
            <w:r w:rsidRPr="006D60D1">
              <w:rPr>
                <w:b/>
                <w:sz w:val="22"/>
                <w:szCs w:val="22"/>
                <w:lang w:val="lv-LV"/>
              </w:rPr>
              <w:t>Koku</w:t>
            </w:r>
          </w:p>
          <w:p w14:paraId="0A4FE7D1" w14:textId="77777777" w:rsidR="00530978" w:rsidRPr="006D60D1" w:rsidRDefault="000912EF" w:rsidP="0097197A">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67CFD11" w14:textId="77777777" w:rsidR="00530978" w:rsidRPr="006D60D1" w:rsidRDefault="000912EF" w:rsidP="0097197A">
            <w:pPr>
              <w:jc w:val="center"/>
              <w:rPr>
                <w:b/>
                <w:sz w:val="22"/>
                <w:szCs w:val="22"/>
                <w:lang w:val="lv-LV"/>
              </w:rPr>
            </w:pPr>
            <w:r w:rsidRPr="006D60D1">
              <w:rPr>
                <w:b/>
                <w:sz w:val="22"/>
                <w:szCs w:val="22"/>
                <w:lang w:val="lv-LV"/>
              </w:rPr>
              <w:t>Koka</w:t>
            </w:r>
          </w:p>
          <w:p w14:paraId="74053B3B" w14:textId="77777777" w:rsidR="00530978" w:rsidRPr="006D60D1" w:rsidRDefault="000912EF" w:rsidP="0097197A">
            <w:pPr>
              <w:jc w:val="center"/>
              <w:rPr>
                <w:b/>
                <w:sz w:val="22"/>
                <w:szCs w:val="22"/>
                <w:lang w:val="lv-LV"/>
              </w:rPr>
            </w:pPr>
            <w:r w:rsidRPr="006D60D1">
              <w:rPr>
                <w:b/>
                <w:sz w:val="22"/>
                <w:szCs w:val="22"/>
                <w:lang w:val="lv-LV"/>
              </w:rPr>
              <w:t>dekoratīvā vērtība</w:t>
            </w:r>
          </w:p>
        </w:tc>
      </w:tr>
      <w:tr w:rsidR="00E90E5F" w14:paraId="506416D9" w14:textId="77777777" w:rsidTr="0097197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8B45808" w14:textId="77777777" w:rsidR="00530978" w:rsidRPr="006D60D1" w:rsidRDefault="000912EF" w:rsidP="0097197A">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29A1F0E4" w14:textId="77777777" w:rsidR="00530978" w:rsidRPr="006D60D1" w:rsidRDefault="000912EF" w:rsidP="0097197A">
            <w:pPr>
              <w:jc w:val="center"/>
              <w:rPr>
                <w:i/>
                <w:sz w:val="20"/>
                <w:szCs w:val="20"/>
                <w:lang w:val="lv-LV"/>
              </w:rPr>
            </w:pPr>
            <w:r>
              <w:rPr>
                <w:i/>
                <w:sz w:val="20"/>
                <w:szCs w:val="20"/>
                <w:lang w:val="lv-LV"/>
              </w:rPr>
              <w:t>Ozols</w:t>
            </w:r>
          </w:p>
        </w:tc>
        <w:tc>
          <w:tcPr>
            <w:tcW w:w="4678" w:type="dxa"/>
          </w:tcPr>
          <w:p w14:paraId="44A32754" w14:textId="77777777" w:rsidR="00530978" w:rsidRPr="006D60D1" w:rsidRDefault="000912EF" w:rsidP="0097197A">
            <w:pPr>
              <w:jc w:val="center"/>
              <w:rPr>
                <w:rFonts w:eastAsia="TimesNewRomanPSMT"/>
                <w:sz w:val="20"/>
                <w:szCs w:val="20"/>
              </w:rPr>
            </w:pPr>
            <w:r w:rsidRPr="002250D6">
              <w:rPr>
                <w:rFonts w:eastAsia="TimesNewRomanPSMT"/>
                <w:sz w:val="20"/>
                <w:szCs w:val="20"/>
                <w:lang w:val="lv-LV"/>
              </w:rPr>
              <w:t>ø 81, 74, 57, 50, 42, 63, 44, 30, 42, 47, 51, 35, 46, 51, 62, 57, 28, 43, 53, 47, 65, 47, 38, 63, 91, 55, 43, 63, 59 cm</w:t>
            </w:r>
          </w:p>
        </w:tc>
        <w:tc>
          <w:tcPr>
            <w:tcW w:w="850" w:type="dxa"/>
          </w:tcPr>
          <w:p w14:paraId="4228ACD0" w14:textId="77777777" w:rsidR="00530978" w:rsidRPr="00F771B5" w:rsidRDefault="000912EF" w:rsidP="0097197A">
            <w:pPr>
              <w:jc w:val="center"/>
              <w:rPr>
                <w:i/>
                <w:iCs/>
                <w:sz w:val="20"/>
                <w:szCs w:val="20"/>
                <w:lang w:val="lv-LV"/>
              </w:rPr>
            </w:pPr>
            <w:r>
              <w:rPr>
                <w:i/>
                <w:iCs/>
                <w:sz w:val="20"/>
                <w:szCs w:val="20"/>
                <w:lang w:val="lv-LV"/>
              </w:rPr>
              <w:t>29</w:t>
            </w:r>
          </w:p>
        </w:tc>
        <w:tc>
          <w:tcPr>
            <w:tcW w:w="1982" w:type="dxa"/>
            <w:tcBorders>
              <w:top w:val="single" w:sz="4" w:space="0" w:color="auto"/>
              <w:left w:val="single" w:sz="4" w:space="0" w:color="auto"/>
              <w:bottom w:val="single" w:sz="4" w:space="0" w:color="auto"/>
              <w:right w:val="single" w:sz="4" w:space="0" w:color="auto"/>
            </w:tcBorders>
            <w:vAlign w:val="center"/>
          </w:tcPr>
          <w:p w14:paraId="2D7A8599" w14:textId="77777777" w:rsidR="00530978" w:rsidRPr="006D60D1" w:rsidRDefault="000912EF" w:rsidP="0097197A">
            <w:pPr>
              <w:jc w:val="center"/>
              <w:rPr>
                <w:i/>
                <w:sz w:val="20"/>
                <w:szCs w:val="20"/>
                <w:lang w:val="lv-LV"/>
              </w:rPr>
            </w:pPr>
            <w:r>
              <w:rPr>
                <w:i/>
                <w:sz w:val="20"/>
                <w:szCs w:val="20"/>
                <w:lang w:val="lv-LV"/>
              </w:rPr>
              <w:t>Vērtīgi</w:t>
            </w:r>
          </w:p>
        </w:tc>
      </w:tr>
      <w:tr w:rsidR="00E90E5F" w14:paraId="00D9678E" w14:textId="77777777" w:rsidTr="0097197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ACD5BA0" w14:textId="77777777" w:rsidR="00530978" w:rsidRPr="006D60D1" w:rsidRDefault="000912EF" w:rsidP="0097197A">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2340C5F8" w14:textId="77777777" w:rsidR="00530978" w:rsidRDefault="000912EF" w:rsidP="0097197A">
            <w:pPr>
              <w:jc w:val="center"/>
              <w:rPr>
                <w:i/>
                <w:sz w:val="20"/>
                <w:szCs w:val="20"/>
                <w:lang w:val="lv-LV"/>
              </w:rPr>
            </w:pPr>
            <w:r>
              <w:rPr>
                <w:i/>
                <w:sz w:val="20"/>
                <w:szCs w:val="20"/>
                <w:lang w:val="lv-LV"/>
              </w:rPr>
              <w:t>Bērzs</w:t>
            </w:r>
          </w:p>
        </w:tc>
        <w:tc>
          <w:tcPr>
            <w:tcW w:w="4678" w:type="dxa"/>
          </w:tcPr>
          <w:p w14:paraId="06F78175" w14:textId="77777777" w:rsidR="00530978" w:rsidRPr="002250D6" w:rsidRDefault="000912EF" w:rsidP="0097197A">
            <w:pPr>
              <w:jc w:val="center"/>
              <w:rPr>
                <w:rFonts w:eastAsia="TimesNewRomanPSMT"/>
                <w:sz w:val="20"/>
                <w:szCs w:val="20"/>
                <w:lang w:val="lv-LV"/>
              </w:rPr>
            </w:pPr>
            <w:r w:rsidRPr="002250D6">
              <w:rPr>
                <w:rFonts w:eastAsia="TimesNewRomanPSMT"/>
                <w:sz w:val="20"/>
                <w:szCs w:val="20"/>
                <w:lang w:val="lv-LV"/>
              </w:rPr>
              <w:t>ø 70 cm</w:t>
            </w:r>
          </w:p>
        </w:tc>
        <w:tc>
          <w:tcPr>
            <w:tcW w:w="850" w:type="dxa"/>
          </w:tcPr>
          <w:p w14:paraId="602E081F" w14:textId="77777777" w:rsidR="00530978" w:rsidRDefault="000912EF" w:rsidP="0097197A">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60FA63F4" w14:textId="77777777" w:rsidR="00530978" w:rsidRPr="006D60D1" w:rsidRDefault="000912EF" w:rsidP="0097197A">
            <w:pPr>
              <w:jc w:val="center"/>
              <w:rPr>
                <w:i/>
                <w:sz w:val="20"/>
                <w:szCs w:val="20"/>
                <w:lang w:val="lv-LV"/>
              </w:rPr>
            </w:pPr>
            <w:r>
              <w:rPr>
                <w:i/>
                <w:sz w:val="20"/>
                <w:szCs w:val="20"/>
                <w:lang w:val="lv-LV"/>
              </w:rPr>
              <w:t>Daļēji vērtīgs</w:t>
            </w:r>
          </w:p>
        </w:tc>
      </w:tr>
      <w:tr w:rsidR="00E90E5F" w14:paraId="34F9F0F5" w14:textId="77777777" w:rsidTr="0097197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F6652E2" w14:textId="77777777" w:rsidR="00530978" w:rsidRPr="006D60D1" w:rsidRDefault="000912EF" w:rsidP="0097197A">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03866699" w14:textId="77777777" w:rsidR="00530978" w:rsidRDefault="000912EF" w:rsidP="0097197A">
            <w:pPr>
              <w:jc w:val="center"/>
              <w:rPr>
                <w:i/>
                <w:sz w:val="20"/>
                <w:szCs w:val="20"/>
                <w:lang w:val="lv-LV"/>
              </w:rPr>
            </w:pPr>
            <w:r>
              <w:rPr>
                <w:i/>
                <w:sz w:val="20"/>
                <w:szCs w:val="20"/>
                <w:lang w:val="lv-LV"/>
              </w:rPr>
              <w:t>Kļava</w:t>
            </w:r>
          </w:p>
        </w:tc>
        <w:tc>
          <w:tcPr>
            <w:tcW w:w="4678" w:type="dxa"/>
          </w:tcPr>
          <w:p w14:paraId="561AA6ED" w14:textId="77777777" w:rsidR="00530978" w:rsidRPr="002250D6" w:rsidRDefault="000912EF" w:rsidP="0097197A">
            <w:pPr>
              <w:jc w:val="center"/>
              <w:rPr>
                <w:rFonts w:eastAsia="TimesNewRomanPSMT"/>
                <w:sz w:val="20"/>
                <w:szCs w:val="20"/>
                <w:lang w:val="lv-LV"/>
              </w:rPr>
            </w:pPr>
            <w:r w:rsidRPr="002250D6">
              <w:rPr>
                <w:rFonts w:eastAsia="TimesNewRomanPSMT"/>
                <w:sz w:val="20"/>
                <w:szCs w:val="20"/>
                <w:lang w:val="lv-LV"/>
              </w:rPr>
              <w:t>ø 49, 34, 44, 44, 50, 38, 25, 37, 57, 32 cm</w:t>
            </w:r>
          </w:p>
        </w:tc>
        <w:tc>
          <w:tcPr>
            <w:tcW w:w="850" w:type="dxa"/>
          </w:tcPr>
          <w:p w14:paraId="5782C227" w14:textId="77777777" w:rsidR="00530978" w:rsidRDefault="000912EF" w:rsidP="0097197A">
            <w:pPr>
              <w:jc w:val="center"/>
              <w:rPr>
                <w:i/>
                <w:iCs/>
                <w:sz w:val="20"/>
                <w:szCs w:val="20"/>
                <w:lang w:val="lv-LV"/>
              </w:rPr>
            </w:pPr>
            <w:r>
              <w:rPr>
                <w:i/>
                <w:iCs/>
                <w:sz w:val="20"/>
                <w:szCs w:val="20"/>
                <w:lang w:val="lv-LV"/>
              </w:rPr>
              <w:t>10</w:t>
            </w:r>
          </w:p>
        </w:tc>
        <w:tc>
          <w:tcPr>
            <w:tcW w:w="1982" w:type="dxa"/>
            <w:tcBorders>
              <w:top w:val="single" w:sz="4" w:space="0" w:color="auto"/>
              <w:left w:val="single" w:sz="4" w:space="0" w:color="auto"/>
              <w:bottom w:val="single" w:sz="4" w:space="0" w:color="auto"/>
              <w:right w:val="single" w:sz="4" w:space="0" w:color="auto"/>
            </w:tcBorders>
            <w:vAlign w:val="center"/>
          </w:tcPr>
          <w:p w14:paraId="4E5F317A" w14:textId="77777777" w:rsidR="00530978" w:rsidRPr="006D60D1" w:rsidRDefault="000912EF" w:rsidP="0097197A">
            <w:pPr>
              <w:jc w:val="center"/>
              <w:rPr>
                <w:i/>
                <w:sz w:val="20"/>
                <w:szCs w:val="20"/>
                <w:lang w:val="lv-LV"/>
              </w:rPr>
            </w:pPr>
            <w:r>
              <w:rPr>
                <w:i/>
                <w:sz w:val="20"/>
                <w:szCs w:val="20"/>
                <w:lang w:val="lv-LV"/>
              </w:rPr>
              <w:t>Vērtīgas un mazvērtīgas</w:t>
            </w:r>
          </w:p>
        </w:tc>
      </w:tr>
      <w:tr w:rsidR="00E90E5F" w14:paraId="64180728" w14:textId="77777777" w:rsidTr="0097197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739DC676" w14:textId="77777777" w:rsidR="00530978" w:rsidRPr="006D60D1" w:rsidRDefault="000912EF" w:rsidP="0097197A">
            <w:pPr>
              <w:jc w:val="center"/>
              <w:rPr>
                <w:i/>
                <w:sz w:val="20"/>
                <w:szCs w:val="20"/>
                <w:lang w:val="lv-LV"/>
              </w:rPr>
            </w:pPr>
            <w:r>
              <w:rPr>
                <w:i/>
                <w:sz w:val="20"/>
                <w:szCs w:val="20"/>
                <w:lang w:val="lv-LV"/>
              </w:rPr>
              <w:t>4.</w:t>
            </w:r>
          </w:p>
        </w:tc>
        <w:tc>
          <w:tcPr>
            <w:tcW w:w="1371" w:type="dxa"/>
            <w:tcBorders>
              <w:top w:val="single" w:sz="4" w:space="0" w:color="auto"/>
              <w:left w:val="single" w:sz="4" w:space="0" w:color="auto"/>
              <w:bottom w:val="single" w:sz="4" w:space="0" w:color="auto"/>
              <w:right w:val="single" w:sz="4" w:space="0" w:color="auto"/>
            </w:tcBorders>
            <w:vAlign w:val="center"/>
          </w:tcPr>
          <w:p w14:paraId="06D38672" w14:textId="77777777" w:rsidR="00530978" w:rsidRDefault="000912EF" w:rsidP="0097197A">
            <w:pPr>
              <w:jc w:val="center"/>
              <w:rPr>
                <w:i/>
                <w:sz w:val="20"/>
                <w:szCs w:val="20"/>
                <w:lang w:val="lv-LV"/>
              </w:rPr>
            </w:pPr>
            <w:r>
              <w:rPr>
                <w:i/>
                <w:sz w:val="20"/>
                <w:szCs w:val="20"/>
                <w:lang w:val="lv-LV"/>
              </w:rPr>
              <w:t>Liepa</w:t>
            </w:r>
          </w:p>
        </w:tc>
        <w:tc>
          <w:tcPr>
            <w:tcW w:w="4678" w:type="dxa"/>
          </w:tcPr>
          <w:p w14:paraId="7BD97457" w14:textId="77777777" w:rsidR="00530978" w:rsidRPr="002250D6" w:rsidRDefault="000912EF" w:rsidP="0097197A">
            <w:pPr>
              <w:jc w:val="center"/>
              <w:rPr>
                <w:rFonts w:eastAsia="TimesNewRomanPSMT"/>
                <w:sz w:val="20"/>
                <w:szCs w:val="20"/>
                <w:lang w:val="lv-LV"/>
              </w:rPr>
            </w:pPr>
            <w:r w:rsidRPr="002250D6">
              <w:rPr>
                <w:rFonts w:eastAsia="TimesNewRomanPSMT"/>
                <w:sz w:val="20"/>
                <w:szCs w:val="20"/>
                <w:lang w:val="lv-LV"/>
              </w:rPr>
              <w:t>32, 64, 47, 27, 48, 49, 43 cm</w:t>
            </w:r>
          </w:p>
        </w:tc>
        <w:tc>
          <w:tcPr>
            <w:tcW w:w="850" w:type="dxa"/>
          </w:tcPr>
          <w:p w14:paraId="60511EE5" w14:textId="77777777" w:rsidR="00530978" w:rsidRDefault="000912EF" w:rsidP="0097197A">
            <w:pPr>
              <w:jc w:val="center"/>
              <w:rPr>
                <w:i/>
                <w:iCs/>
                <w:sz w:val="20"/>
                <w:szCs w:val="20"/>
                <w:lang w:val="lv-LV"/>
              </w:rPr>
            </w:pPr>
            <w:r>
              <w:rPr>
                <w:i/>
                <w:iCs/>
                <w:sz w:val="20"/>
                <w:szCs w:val="20"/>
                <w:lang w:val="lv-LV"/>
              </w:rPr>
              <w:t>7</w:t>
            </w:r>
          </w:p>
        </w:tc>
        <w:tc>
          <w:tcPr>
            <w:tcW w:w="1982" w:type="dxa"/>
            <w:tcBorders>
              <w:top w:val="single" w:sz="4" w:space="0" w:color="auto"/>
              <w:left w:val="single" w:sz="4" w:space="0" w:color="auto"/>
              <w:bottom w:val="single" w:sz="4" w:space="0" w:color="auto"/>
              <w:right w:val="single" w:sz="4" w:space="0" w:color="auto"/>
            </w:tcBorders>
            <w:vAlign w:val="center"/>
          </w:tcPr>
          <w:p w14:paraId="231B299C" w14:textId="77777777" w:rsidR="00530978" w:rsidRPr="006D60D1" w:rsidRDefault="000912EF" w:rsidP="0097197A">
            <w:pPr>
              <w:jc w:val="center"/>
              <w:rPr>
                <w:i/>
                <w:sz w:val="20"/>
                <w:szCs w:val="20"/>
                <w:lang w:val="lv-LV"/>
              </w:rPr>
            </w:pPr>
            <w:r>
              <w:rPr>
                <w:i/>
                <w:sz w:val="20"/>
                <w:szCs w:val="20"/>
                <w:lang w:val="lv-LV"/>
              </w:rPr>
              <w:t>Vērtīgas un mazvērtīgas</w:t>
            </w:r>
          </w:p>
        </w:tc>
      </w:tr>
    </w:tbl>
    <w:bookmarkEnd w:id="5"/>
    <w:p w14:paraId="08D7804C" w14:textId="77777777" w:rsidR="00530978" w:rsidRPr="006D60D1" w:rsidRDefault="000912EF" w:rsidP="00530978">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56"/>
        <w:gridCol w:w="1529"/>
      </w:tblGrid>
      <w:tr w:rsidR="00E90E5F" w14:paraId="030C64B1" w14:textId="77777777" w:rsidTr="0097197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E619343" w14:textId="77777777" w:rsidR="00530978" w:rsidRPr="006D60D1" w:rsidRDefault="000912EF" w:rsidP="0097197A">
            <w:pPr>
              <w:ind w:left="360"/>
              <w:rPr>
                <w:sz w:val="26"/>
                <w:szCs w:val="26"/>
                <w:lang w:val="lv-LV"/>
              </w:rPr>
            </w:pPr>
            <w:r w:rsidRPr="006D60D1">
              <w:rPr>
                <w:b/>
                <w:sz w:val="26"/>
                <w:szCs w:val="26"/>
                <w:lang w:val="lv-LV"/>
              </w:rPr>
              <w:t>1</w:t>
            </w:r>
            <w:r w:rsidRPr="006D60D1">
              <w:rPr>
                <w:sz w:val="26"/>
                <w:szCs w:val="26"/>
                <w:lang w:val="lv-LV"/>
              </w:rPr>
              <w:t>.</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105B5F43" w14:textId="77777777" w:rsidR="00530978" w:rsidRPr="006D60D1" w:rsidRDefault="000912EF" w:rsidP="0097197A">
            <w:pPr>
              <w:rPr>
                <w:b/>
                <w:sz w:val="26"/>
                <w:szCs w:val="26"/>
                <w:lang w:val="lv-LV"/>
              </w:rPr>
            </w:pPr>
            <w:r w:rsidRPr="006D60D1">
              <w:rPr>
                <w:b/>
                <w:sz w:val="26"/>
                <w:szCs w:val="26"/>
                <w:lang w:val="lv-LV"/>
              </w:rPr>
              <w:t>Saņemtas aptaujas lapas/iesniegumi/vēstules</w:t>
            </w:r>
          </w:p>
        </w:tc>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1C6252BA" w14:textId="77777777" w:rsidR="00530978" w:rsidRPr="0030126E" w:rsidRDefault="000912EF" w:rsidP="0097197A">
            <w:pPr>
              <w:jc w:val="center"/>
              <w:rPr>
                <w:b/>
                <w:bCs/>
                <w:i/>
                <w:lang w:val="lv-LV"/>
              </w:rPr>
            </w:pPr>
            <w:r w:rsidRPr="0026335D">
              <w:rPr>
                <w:b/>
                <w:bCs/>
                <w:i/>
                <w:lang w:val="lv-LV"/>
              </w:rPr>
              <w:t xml:space="preserve">Skaits kopā </w:t>
            </w:r>
            <w:r>
              <w:rPr>
                <w:b/>
                <w:bCs/>
                <w:i/>
                <w:lang w:val="lv-LV"/>
              </w:rPr>
              <w:t>187</w:t>
            </w:r>
          </w:p>
        </w:tc>
      </w:tr>
      <w:tr w:rsidR="00E90E5F" w14:paraId="05E46182" w14:textId="77777777" w:rsidTr="0097197A">
        <w:tc>
          <w:tcPr>
            <w:tcW w:w="777" w:type="dxa"/>
            <w:tcBorders>
              <w:top w:val="single" w:sz="4" w:space="0" w:color="auto"/>
              <w:left w:val="single" w:sz="4" w:space="0" w:color="auto"/>
              <w:bottom w:val="single" w:sz="4" w:space="0" w:color="auto"/>
              <w:right w:val="single" w:sz="4" w:space="0" w:color="auto"/>
            </w:tcBorders>
          </w:tcPr>
          <w:p w14:paraId="0D7F99D8" w14:textId="77777777" w:rsidR="00530978" w:rsidRPr="006D60D1" w:rsidRDefault="00530978" w:rsidP="0097197A">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733DA825" w14:textId="77777777" w:rsidR="00530978" w:rsidRPr="006D60D1" w:rsidRDefault="000912EF" w:rsidP="0097197A">
            <w:pPr>
              <w:rPr>
                <w:lang w:val="lv-LV"/>
              </w:rPr>
            </w:pPr>
            <w:r>
              <w:rPr>
                <w:lang w:val="lv-LV"/>
              </w:rPr>
              <w:t>A</w:t>
            </w:r>
            <w:r w:rsidRPr="006D60D1">
              <w:rPr>
                <w:lang w:val="lv-LV"/>
              </w:rPr>
              <w:t>ptaujas lapas</w:t>
            </w:r>
            <w:r>
              <w:rPr>
                <w:lang w:val="lv-LV"/>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1F687886" w14:textId="77777777" w:rsidR="00530978" w:rsidRPr="0026335D" w:rsidRDefault="000912EF" w:rsidP="0097197A">
            <w:pPr>
              <w:jc w:val="center"/>
              <w:rPr>
                <w:lang w:val="lv-LV"/>
              </w:rPr>
            </w:pPr>
            <w:r>
              <w:rPr>
                <w:lang w:val="lv-LV"/>
              </w:rPr>
              <w:t>184</w:t>
            </w:r>
          </w:p>
        </w:tc>
      </w:tr>
      <w:tr w:rsidR="00E90E5F" w14:paraId="22C60C00" w14:textId="77777777" w:rsidTr="0097197A">
        <w:tc>
          <w:tcPr>
            <w:tcW w:w="777" w:type="dxa"/>
            <w:tcBorders>
              <w:top w:val="single" w:sz="4" w:space="0" w:color="auto"/>
              <w:left w:val="single" w:sz="4" w:space="0" w:color="auto"/>
              <w:bottom w:val="single" w:sz="4" w:space="0" w:color="auto"/>
              <w:right w:val="single" w:sz="4" w:space="0" w:color="auto"/>
            </w:tcBorders>
          </w:tcPr>
          <w:p w14:paraId="257D6DE1" w14:textId="77777777" w:rsidR="00530978" w:rsidRPr="006D60D1" w:rsidRDefault="00530978" w:rsidP="0097197A">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57ED0650" w14:textId="77777777" w:rsidR="00530978" w:rsidRPr="006D60D1" w:rsidRDefault="000912EF" w:rsidP="0097197A">
            <w:pPr>
              <w:rPr>
                <w:lang w:val="lv-LV"/>
              </w:rPr>
            </w:pPr>
            <w:r>
              <w:rPr>
                <w:lang w:val="lv-LV"/>
              </w:rPr>
              <w:t>I</w:t>
            </w:r>
            <w:r w:rsidRPr="006D60D1">
              <w:rPr>
                <w:lang w:val="lv-LV"/>
              </w:rPr>
              <w:t>esniegum</w:t>
            </w:r>
            <w:r>
              <w:rPr>
                <w:lang w:val="lv-LV"/>
              </w:rPr>
              <w:t>i</w:t>
            </w:r>
          </w:p>
        </w:tc>
        <w:tc>
          <w:tcPr>
            <w:tcW w:w="1529" w:type="dxa"/>
            <w:tcBorders>
              <w:top w:val="single" w:sz="4" w:space="0" w:color="auto"/>
              <w:left w:val="single" w:sz="4" w:space="0" w:color="auto"/>
              <w:bottom w:val="single" w:sz="4" w:space="0" w:color="auto"/>
              <w:right w:val="single" w:sz="4" w:space="0" w:color="auto"/>
            </w:tcBorders>
            <w:hideMark/>
          </w:tcPr>
          <w:p w14:paraId="3B180008" w14:textId="77777777" w:rsidR="00530978" w:rsidRPr="0026335D" w:rsidRDefault="000912EF" w:rsidP="0097197A">
            <w:pPr>
              <w:jc w:val="center"/>
              <w:rPr>
                <w:lang w:val="lv-LV"/>
              </w:rPr>
            </w:pPr>
            <w:r>
              <w:rPr>
                <w:lang w:val="lv-LV"/>
              </w:rPr>
              <w:t>3</w:t>
            </w:r>
          </w:p>
        </w:tc>
      </w:tr>
      <w:tr w:rsidR="00E90E5F" w14:paraId="503D25F1" w14:textId="77777777" w:rsidTr="0097197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22C70E5B" w14:textId="77777777" w:rsidR="00530978" w:rsidRPr="006D60D1" w:rsidRDefault="000912EF" w:rsidP="0097197A">
            <w:pPr>
              <w:ind w:left="360"/>
              <w:rPr>
                <w:b/>
                <w:sz w:val="26"/>
                <w:szCs w:val="26"/>
                <w:lang w:val="lv-LV"/>
              </w:rPr>
            </w:pPr>
            <w:r w:rsidRPr="006D60D1">
              <w:rPr>
                <w:b/>
                <w:sz w:val="26"/>
                <w:szCs w:val="26"/>
                <w:lang w:val="lv-LV"/>
              </w:rPr>
              <w:t>2.</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497E6EEF" w14:textId="77777777" w:rsidR="00530978" w:rsidRPr="006D60D1" w:rsidRDefault="000912EF" w:rsidP="0097197A">
            <w:pPr>
              <w:rPr>
                <w:b/>
                <w:sz w:val="26"/>
                <w:szCs w:val="26"/>
                <w:lang w:val="lv-LV"/>
              </w:rPr>
            </w:pPr>
            <w:r w:rsidRPr="006D60D1">
              <w:rPr>
                <w:b/>
                <w:sz w:val="26"/>
                <w:szCs w:val="26"/>
                <w:lang w:val="lv-LV"/>
              </w:rPr>
              <w:t>Iesniegtie viedokļi par koka/-u ciršanas ieceri :</w:t>
            </w:r>
          </w:p>
        </w:tc>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1272914E" w14:textId="77777777" w:rsidR="00530978" w:rsidRPr="00C705EF" w:rsidRDefault="000912EF" w:rsidP="0097197A">
            <w:pPr>
              <w:jc w:val="center"/>
              <w:rPr>
                <w:b/>
                <w:bCs/>
                <w:lang w:val="lv-LV"/>
              </w:rPr>
            </w:pPr>
            <w:r w:rsidRPr="00C705EF">
              <w:rPr>
                <w:b/>
                <w:bCs/>
                <w:lang w:val="lv-LV"/>
              </w:rPr>
              <w:t>187</w:t>
            </w:r>
          </w:p>
        </w:tc>
      </w:tr>
      <w:tr w:rsidR="00E90E5F" w14:paraId="1237CA8E" w14:textId="77777777" w:rsidTr="0097197A">
        <w:tc>
          <w:tcPr>
            <w:tcW w:w="777" w:type="dxa"/>
            <w:tcBorders>
              <w:top w:val="single" w:sz="4" w:space="0" w:color="auto"/>
              <w:left w:val="single" w:sz="4" w:space="0" w:color="auto"/>
              <w:bottom w:val="single" w:sz="4" w:space="0" w:color="auto"/>
              <w:right w:val="single" w:sz="4" w:space="0" w:color="auto"/>
            </w:tcBorders>
          </w:tcPr>
          <w:p w14:paraId="54E568C3" w14:textId="77777777" w:rsidR="00530978" w:rsidRPr="006D60D1" w:rsidRDefault="00530978" w:rsidP="0097197A">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7FF0F55A" w14:textId="77777777" w:rsidR="00530978" w:rsidRDefault="000912EF" w:rsidP="0097197A">
            <w:pPr>
              <w:rPr>
                <w:lang w:val="lv-LV"/>
              </w:rPr>
            </w:pPr>
            <w:r>
              <w:rPr>
                <w:lang w:val="lv-LV"/>
              </w:rPr>
              <w:t xml:space="preserve">  A</w:t>
            </w:r>
            <w:r w:rsidRPr="0026335D">
              <w:rPr>
                <w:lang w:val="lv-LV"/>
              </w:rPr>
              <w:t>tbalsta</w:t>
            </w:r>
            <w:r>
              <w:rPr>
                <w:lang w:val="lv-LV"/>
              </w:rPr>
              <w:t xml:space="preserve"> ar šādiem viedokļiem:</w:t>
            </w:r>
          </w:p>
          <w:p w14:paraId="5A0168D7" w14:textId="77777777" w:rsidR="00530978" w:rsidRDefault="000912EF" w:rsidP="00530978">
            <w:pPr>
              <w:numPr>
                <w:ilvl w:val="0"/>
                <w:numId w:val="2"/>
              </w:numPr>
              <w:rPr>
                <w:lang w:val="lv-LV"/>
              </w:rPr>
            </w:pPr>
            <w:r>
              <w:rPr>
                <w:lang w:val="lv-LV"/>
              </w:rPr>
              <w:t xml:space="preserve">Atgāzenē izveidosies jaunas, mūsdienīgas mājsaimniecības </w:t>
            </w:r>
            <w:r>
              <w:rPr>
                <w:lang w:val="lv-LV"/>
              </w:rPr>
              <w:lastRenderedPageBreak/>
              <w:t>(dzīvokļi)</w:t>
            </w:r>
            <w:r w:rsidR="00FB7F75">
              <w:rPr>
                <w:lang w:val="lv-LV"/>
              </w:rPr>
              <w:t>;</w:t>
            </w:r>
          </w:p>
          <w:p w14:paraId="031FF6B9" w14:textId="77777777" w:rsidR="00530978" w:rsidRDefault="000912EF" w:rsidP="00530978">
            <w:pPr>
              <w:numPr>
                <w:ilvl w:val="0"/>
                <w:numId w:val="2"/>
              </w:numPr>
              <w:rPr>
                <w:lang w:val="lv-LV"/>
              </w:rPr>
            </w:pPr>
            <w:r w:rsidRPr="00CF0719">
              <w:rPr>
                <w:lang w:val="lv-LV"/>
              </w:rPr>
              <w:t>jaunas dzīvojamās ēkas galvaspilsētā uzlabos vispārējos dzīves apstākļus;</w:t>
            </w:r>
          </w:p>
          <w:p w14:paraId="7C48B8EC" w14:textId="77777777" w:rsidR="00530978" w:rsidRDefault="000912EF" w:rsidP="00530978">
            <w:pPr>
              <w:numPr>
                <w:ilvl w:val="0"/>
                <w:numId w:val="2"/>
              </w:numPr>
              <w:rPr>
                <w:lang w:val="lv-LV"/>
              </w:rPr>
            </w:pPr>
            <w:r>
              <w:rPr>
                <w:lang w:val="lv-LV"/>
              </w:rPr>
              <w:t>t</w:t>
            </w:r>
            <w:r w:rsidRPr="00CF0719">
              <w:rPr>
                <w:lang w:val="lv-LV"/>
              </w:rPr>
              <w:t xml:space="preserve">eritorijas </w:t>
            </w:r>
            <w:r w:rsidRPr="00CF0719">
              <w:rPr>
                <w:lang w:val="lv-LV"/>
              </w:rPr>
              <w:t>plānojums atļauj ciršanu. Īpašniekam ir tiesības apbūvēt savu zemes gabalu. Koku ciršana ir samērīga</w:t>
            </w:r>
            <w:r>
              <w:rPr>
                <w:lang w:val="lv-LV"/>
              </w:rPr>
              <w:t>;</w:t>
            </w:r>
          </w:p>
          <w:p w14:paraId="0CEB2BE7" w14:textId="77777777" w:rsidR="00530978" w:rsidRPr="00EB0EE4" w:rsidRDefault="000912EF" w:rsidP="00530978">
            <w:pPr>
              <w:numPr>
                <w:ilvl w:val="0"/>
                <w:numId w:val="2"/>
              </w:numPr>
              <w:rPr>
                <w:lang w:val="lv-LV"/>
              </w:rPr>
            </w:pPr>
            <w:r>
              <w:rPr>
                <w:lang w:val="lv-LV"/>
              </w:rPr>
              <w:t>j</w:t>
            </w:r>
            <w:r w:rsidRPr="00CF0719">
              <w:rPr>
                <w:lang w:val="lv-LV"/>
              </w:rPr>
              <w:t>aunajām būvēm pilsētā, it īpaši dzīvojamajai apbūvei, jābūt prioritārām par apstādījumiem.</w:t>
            </w:r>
            <w:r>
              <w:rPr>
                <w:lang w:val="lv-LV"/>
              </w:rPr>
              <w:t xml:space="preserve"> </w:t>
            </w:r>
            <w:r w:rsidRPr="00CF0719">
              <w:rPr>
                <w:lang w:val="lv-LV"/>
              </w:rPr>
              <w:t>Spriežot pēc apbūves shēmas, teritorijas koku lielākā daļa netiek sk</w:t>
            </w:r>
            <w:r>
              <w:rPr>
                <w:lang w:val="lv-LV"/>
              </w:rPr>
              <w:t>a</w:t>
            </w:r>
            <w:r w:rsidRPr="00CF0719">
              <w:rPr>
                <w:lang w:val="lv-LV"/>
              </w:rPr>
              <w:t>rta un ielas fronte netiks mainīta, bet apbūve veicinās Latvijas ekonomisko izaugsmi, cilvēku labklājību un dzīves kvalitāti.</w:t>
            </w:r>
          </w:p>
        </w:tc>
        <w:tc>
          <w:tcPr>
            <w:tcW w:w="1529" w:type="dxa"/>
            <w:tcBorders>
              <w:top w:val="single" w:sz="4" w:space="0" w:color="auto"/>
              <w:left w:val="single" w:sz="4" w:space="0" w:color="auto"/>
              <w:bottom w:val="single" w:sz="4" w:space="0" w:color="auto"/>
              <w:right w:val="single" w:sz="4" w:space="0" w:color="auto"/>
            </w:tcBorders>
            <w:hideMark/>
          </w:tcPr>
          <w:p w14:paraId="34FFF231" w14:textId="77777777" w:rsidR="00530978" w:rsidRPr="00CB65EE" w:rsidRDefault="000912EF" w:rsidP="0097197A">
            <w:pPr>
              <w:jc w:val="center"/>
              <w:rPr>
                <w:b/>
                <w:bCs/>
                <w:lang w:val="lv-LV"/>
              </w:rPr>
            </w:pPr>
            <w:r w:rsidRPr="00CB65EE">
              <w:rPr>
                <w:b/>
                <w:bCs/>
                <w:lang w:val="lv-LV"/>
              </w:rPr>
              <w:lastRenderedPageBreak/>
              <w:t>7</w:t>
            </w:r>
          </w:p>
          <w:p w14:paraId="59FB2142" w14:textId="77777777" w:rsidR="00530978" w:rsidRPr="006D60D1" w:rsidRDefault="00530978" w:rsidP="0097197A">
            <w:pPr>
              <w:jc w:val="center"/>
              <w:rPr>
                <w:lang w:val="lv-LV"/>
              </w:rPr>
            </w:pPr>
          </w:p>
        </w:tc>
      </w:tr>
      <w:tr w:rsidR="00E90E5F" w14:paraId="161C1542" w14:textId="77777777" w:rsidTr="0097197A">
        <w:tc>
          <w:tcPr>
            <w:tcW w:w="777" w:type="dxa"/>
            <w:tcBorders>
              <w:top w:val="single" w:sz="4" w:space="0" w:color="auto"/>
              <w:left w:val="single" w:sz="4" w:space="0" w:color="auto"/>
              <w:bottom w:val="single" w:sz="4" w:space="0" w:color="auto"/>
              <w:right w:val="single" w:sz="4" w:space="0" w:color="auto"/>
            </w:tcBorders>
          </w:tcPr>
          <w:p w14:paraId="01625A71" w14:textId="77777777" w:rsidR="00530978" w:rsidRPr="006D60D1" w:rsidRDefault="00530978" w:rsidP="0097197A">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35346503" w14:textId="77777777" w:rsidR="00530978" w:rsidRDefault="000912EF" w:rsidP="0097197A">
            <w:pPr>
              <w:ind w:left="720" w:hanging="615"/>
              <w:rPr>
                <w:lang w:val="lv-LV"/>
              </w:rPr>
            </w:pPr>
            <w:r>
              <w:rPr>
                <w:lang w:val="lv-LV"/>
              </w:rPr>
              <w:t>D</w:t>
            </w:r>
            <w:r w:rsidRPr="006D60D1">
              <w:rPr>
                <w:lang w:val="lv-LV"/>
              </w:rPr>
              <w:t>aļēji atbalsta</w:t>
            </w:r>
            <w:r>
              <w:rPr>
                <w:lang w:val="lv-LV"/>
              </w:rPr>
              <w:t xml:space="preserve"> ar šādiem viedokļiem:</w:t>
            </w:r>
          </w:p>
          <w:p w14:paraId="3613F444" w14:textId="77777777" w:rsidR="00530978" w:rsidRPr="00EB0EE4" w:rsidRDefault="000912EF" w:rsidP="00530978">
            <w:pPr>
              <w:numPr>
                <w:ilvl w:val="0"/>
                <w:numId w:val="2"/>
              </w:numPr>
              <w:rPr>
                <w:lang w:val="lv-LV"/>
              </w:rPr>
            </w:pPr>
            <w:r>
              <w:rPr>
                <w:lang w:val="lv-LV"/>
              </w:rPr>
              <w:t>k</w:t>
            </w:r>
            <w:r w:rsidRPr="00EB0EE4">
              <w:rPr>
                <w:lang w:val="lv-LV"/>
              </w:rPr>
              <w:t xml:space="preserve">oku izciršana būtu pieļaujama tikai pie bīstamiem un bojātiem kokiem. Ir jāveic koku vainagu veidošanas, kopšanas un atjaunošanas darbi. </w:t>
            </w:r>
            <w:r>
              <w:rPr>
                <w:lang w:val="lv-LV"/>
              </w:rPr>
              <w:t>B</w:t>
            </w:r>
            <w:r w:rsidRPr="00EB0EE4">
              <w:rPr>
                <w:lang w:val="lv-LV"/>
              </w:rPr>
              <w:t>ojāt</w:t>
            </w:r>
            <w:r>
              <w:rPr>
                <w:lang w:val="lv-LV"/>
              </w:rPr>
              <w:t>ie</w:t>
            </w:r>
            <w:r w:rsidRPr="00EB0EE4">
              <w:rPr>
                <w:lang w:val="lv-LV"/>
              </w:rPr>
              <w:t xml:space="preserve"> vai novecojuš</w:t>
            </w:r>
            <w:r>
              <w:rPr>
                <w:lang w:val="lv-LV"/>
              </w:rPr>
              <w:t>ie</w:t>
            </w:r>
            <w:r w:rsidRPr="00EB0EE4">
              <w:rPr>
                <w:lang w:val="lv-LV"/>
              </w:rPr>
              <w:t xml:space="preserve"> kok</w:t>
            </w:r>
            <w:r>
              <w:rPr>
                <w:lang w:val="lv-LV"/>
              </w:rPr>
              <w:t>i jāaizstāj</w:t>
            </w:r>
            <w:r w:rsidRPr="00EB0EE4">
              <w:rPr>
                <w:lang w:val="lv-LV"/>
              </w:rPr>
              <w:t xml:space="preserve"> ar jaunu koku stādījumiem. </w:t>
            </w:r>
            <w:r>
              <w:rPr>
                <w:lang w:val="lv-LV"/>
              </w:rPr>
              <w:t>K</w:t>
            </w:r>
            <w:r w:rsidRPr="00EB0EE4">
              <w:rPr>
                <w:lang w:val="lv-LV"/>
              </w:rPr>
              <w:t>oku izciršana un daudzdzīvokļu dzīvojamās mājas būvniecība vēsturiskās Atgāzenes muižas teritorijā nav akceptējama. Minētā teritorija ir būtiska ainaviska un kultūrvēsturiska pilsētas vērtība. Teritorija, kurā kādreiz atradās Šēnfelda nervu klīnika un sanatorija 'Atgāzene', būtu jāsaglabā un jāveido kā zaļā</w:t>
            </w:r>
            <w:r w:rsidRPr="00EB0EE4">
              <w:rPr>
                <w:lang w:val="lv-LV"/>
              </w:rPr>
              <w:t xml:space="preserve"> zona, parks </w:t>
            </w:r>
            <w:r w:rsidR="00FB7F75">
              <w:rPr>
                <w:lang w:val="lv-LV"/>
              </w:rPr>
              <w:t>-</w:t>
            </w:r>
            <w:r w:rsidRPr="00EB0EE4">
              <w:rPr>
                <w:lang w:val="lv-LV"/>
              </w:rPr>
              <w:t xml:space="preserve"> laika liecība</w:t>
            </w:r>
            <w:r w:rsidR="00FB7F75">
              <w:rPr>
                <w:lang w:val="lv-LV"/>
              </w:rPr>
              <w:t>;</w:t>
            </w:r>
            <w:r w:rsidRPr="00EB0EE4">
              <w:rPr>
                <w:lang w:val="lv-LV"/>
              </w:rPr>
              <w:t xml:space="preserve"> </w:t>
            </w:r>
          </w:p>
          <w:p w14:paraId="368EA151" w14:textId="77777777" w:rsidR="00530978" w:rsidRDefault="000912EF" w:rsidP="00530978">
            <w:pPr>
              <w:numPr>
                <w:ilvl w:val="0"/>
                <w:numId w:val="2"/>
              </w:numPr>
              <w:rPr>
                <w:lang w:val="lv-LV"/>
              </w:rPr>
            </w:pPr>
            <w:r>
              <w:rPr>
                <w:lang w:val="lv-LV"/>
              </w:rPr>
              <w:t>i</w:t>
            </w:r>
            <w:r w:rsidRPr="00EB0EE4">
              <w:rPr>
                <w:lang w:val="lv-LV"/>
              </w:rPr>
              <w:t>espējamai nākotnes apbūvei šajā teritorijā būtu jābūt ar publisku un sabiedriski nozīmīgu funkciju</w:t>
            </w:r>
            <w:r w:rsidR="00FB7F75">
              <w:rPr>
                <w:lang w:val="lv-LV"/>
              </w:rPr>
              <w:t>;</w:t>
            </w:r>
          </w:p>
          <w:p w14:paraId="18CF8309" w14:textId="77777777" w:rsidR="00530978" w:rsidRDefault="000912EF" w:rsidP="00530978">
            <w:pPr>
              <w:numPr>
                <w:ilvl w:val="0"/>
                <w:numId w:val="2"/>
              </w:numPr>
              <w:rPr>
                <w:lang w:val="lv-LV"/>
              </w:rPr>
            </w:pPr>
            <w:r>
              <w:rPr>
                <w:lang w:val="lv-LV"/>
              </w:rPr>
              <w:t>iecerē nav paredzēta jaunu koku stādīšana. Ciršana tiek plānota vēsturiski izveidotā parka teritorijā, kas atrodas intensīvas maģistrālas ielas blakus teritorijā un slāpē trokšņu un izmešu piesārņojumu. Par katru cirsto koku jāparedz 3 jaunu koku iestādīšana;</w:t>
            </w:r>
          </w:p>
          <w:p w14:paraId="6BE2A53E" w14:textId="77777777" w:rsidR="00530978" w:rsidRDefault="000912EF" w:rsidP="00530978">
            <w:pPr>
              <w:numPr>
                <w:ilvl w:val="0"/>
                <w:numId w:val="2"/>
              </w:numPr>
              <w:rPr>
                <w:lang w:val="lv-LV"/>
              </w:rPr>
            </w:pPr>
            <w:r>
              <w:rPr>
                <w:lang w:val="lv-LV"/>
              </w:rPr>
              <w:t>maksimāli jācenšas saglabāt koki, izcērtot tikai pašus nepieciešamākos;</w:t>
            </w:r>
          </w:p>
          <w:p w14:paraId="70EA2578" w14:textId="77777777" w:rsidR="00530978" w:rsidRDefault="000912EF" w:rsidP="00530978">
            <w:pPr>
              <w:numPr>
                <w:ilvl w:val="0"/>
                <w:numId w:val="2"/>
              </w:numPr>
              <w:rPr>
                <w:lang w:val="lv-LV"/>
              </w:rPr>
            </w:pPr>
            <w:r>
              <w:rPr>
                <w:lang w:val="lv-LV"/>
              </w:rPr>
              <w:t>veco un bojāto koku izciršana ir nepieciešama, bet necirst, lai iegūtu vietu stāvvietai, to vēlams izbūvēt zem mājas;</w:t>
            </w:r>
          </w:p>
          <w:p w14:paraId="61AC66CD" w14:textId="77777777" w:rsidR="00530978" w:rsidRPr="00EB0EE4" w:rsidRDefault="000912EF" w:rsidP="00530978">
            <w:pPr>
              <w:numPr>
                <w:ilvl w:val="0"/>
                <w:numId w:val="2"/>
              </w:numPr>
              <w:rPr>
                <w:lang w:val="lv-LV"/>
              </w:rPr>
            </w:pPr>
            <w:r>
              <w:rPr>
                <w:lang w:val="lv-LV"/>
              </w:rPr>
              <w:t>cērtamo koku skaits jāsamazina, rajons paliek arvien vairāk urbanizēts, līdz ar to trūkst zaļās zonas, kas neuzlabo iedzīvotāju tiesības uz ekoloģiski labvēlīgu vidi</w:t>
            </w:r>
            <w:r w:rsidR="00FB7F75">
              <w:rPr>
                <w:lang w:val="lv-LV"/>
              </w:rPr>
              <w:t>.</w:t>
            </w:r>
          </w:p>
        </w:tc>
        <w:tc>
          <w:tcPr>
            <w:tcW w:w="1529" w:type="dxa"/>
            <w:tcBorders>
              <w:top w:val="single" w:sz="4" w:space="0" w:color="auto"/>
              <w:left w:val="single" w:sz="4" w:space="0" w:color="auto"/>
              <w:bottom w:val="single" w:sz="4" w:space="0" w:color="auto"/>
              <w:right w:val="single" w:sz="4" w:space="0" w:color="auto"/>
            </w:tcBorders>
            <w:hideMark/>
          </w:tcPr>
          <w:p w14:paraId="2DF0AA34" w14:textId="77777777" w:rsidR="00530978" w:rsidRPr="00CB65EE" w:rsidRDefault="000912EF" w:rsidP="0097197A">
            <w:pPr>
              <w:jc w:val="center"/>
              <w:rPr>
                <w:b/>
                <w:bCs/>
                <w:lang w:val="lv-LV"/>
              </w:rPr>
            </w:pPr>
            <w:r w:rsidRPr="00CB65EE">
              <w:rPr>
                <w:b/>
                <w:bCs/>
                <w:lang w:val="lv-LV"/>
              </w:rPr>
              <w:t>8</w:t>
            </w:r>
          </w:p>
          <w:p w14:paraId="04BE5DAB" w14:textId="77777777" w:rsidR="00530978" w:rsidRPr="006D60D1" w:rsidRDefault="00530978" w:rsidP="0097197A">
            <w:pPr>
              <w:jc w:val="center"/>
              <w:rPr>
                <w:lang w:val="lv-LV"/>
              </w:rPr>
            </w:pPr>
          </w:p>
        </w:tc>
      </w:tr>
      <w:tr w:rsidR="00E90E5F" w14:paraId="61FAD4B8" w14:textId="77777777" w:rsidTr="0097197A">
        <w:tc>
          <w:tcPr>
            <w:tcW w:w="777" w:type="dxa"/>
            <w:tcBorders>
              <w:top w:val="single" w:sz="4" w:space="0" w:color="auto"/>
              <w:left w:val="single" w:sz="4" w:space="0" w:color="auto"/>
              <w:bottom w:val="single" w:sz="4" w:space="0" w:color="auto"/>
              <w:right w:val="single" w:sz="4" w:space="0" w:color="auto"/>
            </w:tcBorders>
          </w:tcPr>
          <w:p w14:paraId="4E6837ED" w14:textId="77777777" w:rsidR="00530978" w:rsidRPr="006D60D1" w:rsidRDefault="00530978" w:rsidP="0097197A">
            <w:pPr>
              <w:rPr>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0F366CB9" w14:textId="77777777" w:rsidR="00530978" w:rsidRDefault="000912EF" w:rsidP="0097197A">
            <w:pPr>
              <w:ind w:left="720" w:hanging="615"/>
              <w:rPr>
                <w:lang w:val="lv-LV"/>
              </w:rPr>
            </w:pPr>
            <w:r>
              <w:rPr>
                <w:lang w:val="lv-LV"/>
              </w:rPr>
              <w:t>N</w:t>
            </w:r>
            <w:r w:rsidRPr="006D60D1">
              <w:rPr>
                <w:lang w:val="lv-LV"/>
              </w:rPr>
              <w:t>oraida</w:t>
            </w:r>
            <w:r>
              <w:rPr>
                <w:lang w:val="lv-LV"/>
              </w:rPr>
              <w:t xml:space="preserve">, ar </w:t>
            </w:r>
            <w:r>
              <w:rPr>
                <w:lang w:val="lv-LV"/>
              </w:rPr>
              <w:t>šādiem apkopotiem viedokļiem:</w:t>
            </w:r>
          </w:p>
          <w:p w14:paraId="35F59EB8" w14:textId="77777777" w:rsidR="00530978" w:rsidRDefault="000912EF" w:rsidP="00530978">
            <w:pPr>
              <w:numPr>
                <w:ilvl w:val="0"/>
                <w:numId w:val="3"/>
              </w:numPr>
              <w:rPr>
                <w:lang w:val="lv-LV"/>
              </w:rPr>
            </w:pPr>
            <w:r>
              <w:rPr>
                <w:lang w:val="lv-LV"/>
              </w:rPr>
              <w:t>jāsaglabā iekoptās zaļās teritorijas;</w:t>
            </w:r>
          </w:p>
          <w:p w14:paraId="2AD6C473" w14:textId="77777777" w:rsidR="00530978" w:rsidRDefault="000912EF" w:rsidP="00530978">
            <w:pPr>
              <w:numPr>
                <w:ilvl w:val="0"/>
                <w:numId w:val="3"/>
              </w:numPr>
              <w:rPr>
                <w:lang w:val="lv-LV"/>
              </w:rPr>
            </w:pPr>
            <w:r>
              <w:rPr>
                <w:lang w:val="lv-LV"/>
              </w:rPr>
              <w:t xml:space="preserve">jau tā maz koku palicis dēļ ēku un ceļu izbūves; </w:t>
            </w:r>
          </w:p>
          <w:p w14:paraId="0C3B2DD2" w14:textId="77777777" w:rsidR="00530978" w:rsidRDefault="000912EF" w:rsidP="00530978">
            <w:pPr>
              <w:numPr>
                <w:ilvl w:val="0"/>
                <w:numId w:val="3"/>
              </w:numPr>
              <w:rPr>
                <w:lang w:val="lv-LV"/>
              </w:rPr>
            </w:pPr>
            <w:r>
              <w:rPr>
                <w:lang w:val="lv-LV"/>
              </w:rPr>
              <w:t>koki palīdz cīņā pret klimata pārmaiņām, piesaistot un uzkrājot Co2, samazinot siltumnīcas efektu;</w:t>
            </w:r>
          </w:p>
          <w:p w14:paraId="5559940D" w14:textId="77777777" w:rsidR="00530978" w:rsidRDefault="000912EF" w:rsidP="00530978">
            <w:pPr>
              <w:numPr>
                <w:ilvl w:val="0"/>
                <w:numId w:val="3"/>
              </w:numPr>
              <w:rPr>
                <w:lang w:val="lv-LV"/>
              </w:rPr>
            </w:pPr>
            <w:r>
              <w:rPr>
                <w:lang w:val="lv-LV"/>
              </w:rPr>
              <w:t>lielāko daļu koku plānots izcirst autostāvvietas dēļ. Tā kā zemesgabals ir liels, stāvvietas var izveidot neizcērtot kokus;</w:t>
            </w:r>
          </w:p>
          <w:p w14:paraId="68918A7E" w14:textId="77777777" w:rsidR="00530978" w:rsidRDefault="000912EF" w:rsidP="00530978">
            <w:pPr>
              <w:numPr>
                <w:ilvl w:val="0"/>
                <w:numId w:val="3"/>
              </w:numPr>
              <w:rPr>
                <w:lang w:val="lv-LV"/>
              </w:rPr>
            </w:pPr>
            <w:r>
              <w:rPr>
                <w:lang w:val="lv-LV"/>
              </w:rPr>
              <w:t>teritorijā dzīvo eži un vāveres, tie nespēs integrēties;</w:t>
            </w:r>
          </w:p>
          <w:p w14:paraId="327AE076" w14:textId="77777777" w:rsidR="00530978" w:rsidRDefault="000912EF" w:rsidP="00530978">
            <w:pPr>
              <w:numPr>
                <w:ilvl w:val="0"/>
                <w:numId w:val="3"/>
              </w:numPr>
              <w:rPr>
                <w:lang w:val="lv-LV"/>
              </w:rPr>
            </w:pPr>
            <w:r>
              <w:rPr>
                <w:lang w:val="lv-LV"/>
              </w:rPr>
              <w:t>varētu būvēt pretējā pusē, kur vecā dārzniecība ar milzīgu degradētu teritoriju;</w:t>
            </w:r>
          </w:p>
          <w:p w14:paraId="2F01DCCB" w14:textId="77777777" w:rsidR="00530978" w:rsidRDefault="000912EF" w:rsidP="00530978">
            <w:pPr>
              <w:numPr>
                <w:ilvl w:val="0"/>
                <w:numId w:val="3"/>
              </w:numPr>
              <w:rPr>
                <w:lang w:val="lv-LV"/>
              </w:rPr>
            </w:pPr>
            <w:r>
              <w:rPr>
                <w:lang w:val="lv-LV"/>
              </w:rPr>
              <w:t xml:space="preserve">nepieņemami liels cērtamo koku apjoms – 47 koki ēkas būvniecībai! </w:t>
            </w:r>
          </w:p>
          <w:p w14:paraId="75802DFC" w14:textId="77777777" w:rsidR="00530978" w:rsidRDefault="000912EF" w:rsidP="00530978">
            <w:pPr>
              <w:numPr>
                <w:ilvl w:val="0"/>
                <w:numId w:val="3"/>
              </w:numPr>
              <w:rPr>
                <w:lang w:val="lv-LV"/>
              </w:rPr>
            </w:pPr>
            <w:r>
              <w:rPr>
                <w:lang w:val="lv-LV"/>
              </w:rPr>
              <w:t xml:space="preserve">publiskā apspriešana ierosināta šauram apbūves laukumam, kas raisa bažas, ka nākotnē paredzēta blīva apbūve, kas iznīcinās vēsturisko parku. </w:t>
            </w:r>
            <w:r w:rsidR="00FB7F75">
              <w:rPr>
                <w:lang w:val="lv-LV"/>
              </w:rPr>
              <w:t>Sabiedrību</w:t>
            </w:r>
            <w:r>
              <w:rPr>
                <w:lang w:val="lv-LV"/>
              </w:rPr>
              <w:t xml:space="preserve"> </w:t>
            </w:r>
            <w:r w:rsidR="00FB7F75">
              <w:rPr>
                <w:lang w:val="lv-LV"/>
              </w:rPr>
              <w:t>jāie</w:t>
            </w:r>
            <w:r>
              <w:rPr>
                <w:lang w:val="lv-LV"/>
              </w:rPr>
              <w:t>pazīstin</w:t>
            </w:r>
            <w:r w:rsidR="00FB7F75">
              <w:rPr>
                <w:lang w:val="lv-LV"/>
              </w:rPr>
              <w:t>a</w:t>
            </w:r>
            <w:r>
              <w:rPr>
                <w:lang w:val="lv-LV"/>
              </w:rPr>
              <w:t xml:space="preserve"> ar plānoto nākotnē pilnā apjomā, lai nav saraustīts process;</w:t>
            </w:r>
          </w:p>
          <w:p w14:paraId="51711F5F" w14:textId="77777777" w:rsidR="00530978" w:rsidRDefault="000912EF" w:rsidP="00530978">
            <w:pPr>
              <w:numPr>
                <w:ilvl w:val="0"/>
                <w:numId w:val="3"/>
              </w:numPr>
              <w:rPr>
                <w:lang w:val="lv-LV"/>
              </w:rPr>
            </w:pPr>
            <w:r>
              <w:rPr>
                <w:lang w:val="lv-LV"/>
              </w:rPr>
              <w:t>l</w:t>
            </w:r>
            <w:r w:rsidRPr="00355B6D">
              <w:rPr>
                <w:lang w:val="lv-LV"/>
              </w:rPr>
              <w:t xml:space="preserve">aikā, kad valstī ir aktualizēta zaļās domāšanas filozofija, šāda, </w:t>
            </w:r>
            <w:r w:rsidRPr="00355B6D">
              <w:rPr>
                <w:lang w:val="lv-LV"/>
              </w:rPr>
              <w:lastRenderedPageBreak/>
              <w:t>masveidīga koku izciršana nav attaisnojama</w:t>
            </w:r>
            <w:r>
              <w:rPr>
                <w:lang w:val="lv-LV"/>
              </w:rPr>
              <w:t>, pilsēta ar kokiem ir dzīvošanai piemērotāka;</w:t>
            </w:r>
          </w:p>
          <w:p w14:paraId="7BCD5F0B" w14:textId="77777777" w:rsidR="00530978" w:rsidRDefault="000912EF" w:rsidP="00530978">
            <w:pPr>
              <w:numPr>
                <w:ilvl w:val="0"/>
                <w:numId w:val="3"/>
              </w:numPr>
              <w:rPr>
                <w:lang w:val="lv-LV"/>
              </w:rPr>
            </w:pPr>
            <w:r>
              <w:rPr>
                <w:lang w:val="lv-LV"/>
              </w:rPr>
              <w:t xml:space="preserve">teritorijā daudz vecu, </w:t>
            </w:r>
            <w:r w:rsidR="00FB7F75">
              <w:rPr>
                <w:lang w:val="lv-LV"/>
              </w:rPr>
              <w:t xml:space="preserve">vēsturisku, </w:t>
            </w:r>
            <w:r>
              <w:rPr>
                <w:lang w:val="lv-LV"/>
              </w:rPr>
              <w:t>vērtīgu koku;</w:t>
            </w:r>
          </w:p>
          <w:p w14:paraId="10C4198B" w14:textId="77777777" w:rsidR="00530978" w:rsidRDefault="000912EF" w:rsidP="00530978">
            <w:pPr>
              <w:numPr>
                <w:ilvl w:val="0"/>
                <w:numId w:val="3"/>
              </w:numPr>
              <w:rPr>
                <w:lang w:val="lv-LV"/>
              </w:rPr>
            </w:pPr>
            <w:r>
              <w:rPr>
                <w:lang w:val="lv-LV"/>
              </w:rPr>
              <w:t>t</w:t>
            </w:r>
            <w:r w:rsidRPr="00355B6D">
              <w:rPr>
                <w:lang w:val="lv-LV"/>
              </w:rPr>
              <w:t xml:space="preserve">ehnoloģiju attīstība ļauj saglabāt lielu </w:t>
            </w:r>
            <w:r w:rsidRPr="00355B6D">
              <w:rPr>
                <w:lang w:val="lv-LV"/>
              </w:rPr>
              <w:t>daļu koku, pārvietojot tos uz citu vietu pilsētā, kur tie var turpināt augt. Latvijā un citviet Eiropā ir veiksmīgi realizēti koku pārvietošanas projekti</w:t>
            </w:r>
            <w:r>
              <w:rPr>
                <w:lang w:val="lv-LV"/>
              </w:rPr>
              <w:t>;</w:t>
            </w:r>
          </w:p>
          <w:p w14:paraId="4E149661" w14:textId="77777777" w:rsidR="00530978" w:rsidRDefault="000912EF" w:rsidP="00530978">
            <w:pPr>
              <w:numPr>
                <w:ilvl w:val="0"/>
                <w:numId w:val="3"/>
              </w:numPr>
              <w:rPr>
                <w:lang w:val="lv-LV"/>
              </w:rPr>
            </w:pPr>
            <w:r>
              <w:rPr>
                <w:lang w:val="lv-LV"/>
              </w:rPr>
              <w:t>ņ</w:t>
            </w:r>
            <w:r w:rsidRPr="00355B6D">
              <w:rPr>
                <w:lang w:val="lv-LV"/>
              </w:rPr>
              <w:t>emot vērā aizvien radikālākās klimata prognozes, zaudēt šīs pilsētas kokus ir kaitējums gan visiem Rīgas iedzīvotājiem, gan jaunceļamās ēkas nākotnes iemītniekiem. 21.gs.ir iespējams apvienot esošos resursus, t.sk.kokus, un būvju radīšanu</w:t>
            </w:r>
            <w:r>
              <w:rPr>
                <w:lang w:val="lv-LV"/>
              </w:rPr>
              <w:t>;</w:t>
            </w:r>
          </w:p>
          <w:p w14:paraId="06D9D983" w14:textId="77777777" w:rsidR="00530978" w:rsidRDefault="000912EF" w:rsidP="00530978">
            <w:pPr>
              <w:numPr>
                <w:ilvl w:val="0"/>
                <w:numId w:val="3"/>
              </w:numPr>
              <w:rPr>
                <w:lang w:val="lv-LV"/>
              </w:rPr>
            </w:pPr>
            <w:r>
              <w:rPr>
                <w:lang w:val="lv-LV"/>
              </w:rPr>
              <w:t>n</w:t>
            </w:r>
            <w:r w:rsidRPr="00551DF1">
              <w:rPr>
                <w:lang w:val="lv-LV"/>
              </w:rPr>
              <w:t>av pieļaujama vēsturisko apstādījumu izciršana Atgāzenes muižas teritorijā. Parks ir svarīgākā šīs vietas identitātes sastāvdaļa, kas būtiski ietekmē arī īpašumu vērtību un iedzīvotāju dzīves telpas kvalitāti</w:t>
            </w:r>
            <w:r>
              <w:rPr>
                <w:lang w:val="lv-LV"/>
              </w:rPr>
              <w:t>;</w:t>
            </w:r>
          </w:p>
          <w:p w14:paraId="6E7A3AFF" w14:textId="77777777" w:rsidR="00530978" w:rsidRDefault="000912EF" w:rsidP="00530978">
            <w:pPr>
              <w:numPr>
                <w:ilvl w:val="0"/>
                <w:numId w:val="3"/>
              </w:numPr>
              <w:rPr>
                <w:lang w:val="lv-LV"/>
              </w:rPr>
            </w:pPr>
            <w:r>
              <w:rPr>
                <w:lang w:val="lv-LV"/>
              </w:rPr>
              <w:t xml:space="preserve">ciršana </w:t>
            </w:r>
            <w:r w:rsidRPr="00551DF1">
              <w:rPr>
                <w:lang w:val="lv-LV"/>
              </w:rPr>
              <w:t xml:space="preserve">negatīvi ietekmē pilsētas ainavu un ekoloģiju. </w:t>
            </w:r>
            <w:r>
              <w:rPr>
                <w:lang w:val="lv-LV"/>
              </w:rPr>
              <w:t>V</w:t>
            </w:r>
            <w:r w:rsidRPr="00551DF1">
              <w:rPr>
                <w:lang w:val="lv-LV"/>
              </w:rPr>
              <w:t>ar saplānot būvniecību pēc iespējas samazinot izcirto koku skaitu</w:t>
            </w:r>
            <w:r>
              <w:rPr>
                <w:lang w:val="lv-LV"/>
              </w:rPr>
              <w:t>;</w:t>
            </w:r>
          </w:p>
          <w:p w14:paraId="6236429E" w14:textId="77777777" w:rsidR="00530978" w:rsidRDefault="000912EF" w:rsidP="00530978">
            <w:pPr>
              <w:numPr>
                <w:ilvl w:val="0"/>
                <w:numId w:val="3"/>
              </w:numPr>
              <w:rPr>
                <w:lang w:val="lv-LV"/>
              </w:rPr>
            </w:pPr>
            <w:r>
              <w:rPr>
                <w:lang w:val="lv-LV"/>
              </w:rPr>
              <w:t>j</w:t>
            </w:r>
            <w:r w:rsidRPr="00551DF1">
              <w:rPr>
                <w:lang w:val="lv-LV"/>
              </w:rPr>
              <w:t>aunbūve būtu jāplāno tā, lai maksimāli saglabātu esošo vidi</w:t>
            </w:r>
            <w:r>
              <w:rPr>
                <w:lang w:val="lv-LV"/>
              </w:rPr>
              <w:t xml:space="preserve"> -</w:t>
            </w:r>
            <w:r w:rsidRPr="00551DF1">
              <w:rPr>
                <w:lang w:val="lv-LV"/>
              </w:rPr>
              <w:t xml:space="preserve"> plānotajā autostāvvietā tiek izcirsti visi koki, bet būtu jāatstāj līdzīgi kā tas ir blakus esošajām mājām</w:t>
            </w:r>
            <w:r>
              <w:rPr>
                <w:lang w:val="lv-LV"/>
              </w:rPr>
              <w:t>;</w:t>
            </w:r>
          </w:p>
          <w:p w14:paraId="56A69C83" w14:textId="77777777" w:rsidR="00530978" w:rsidRDefault="000912EF" w:rsidP="00530978">
            <w:pPr>
              <w:numPr>
                <w:ilvl w:val="0"/>
                <w:numId w:val="3"/>
              </w:numPr>
              <w:rPr>
                <w:lang w:val="lv-LV"/>
              </w:rPr>
            </w:pPr>
            <w:r w:rsidRPr="0094008F">
              <w:rPr>
                <w:lang w:val="lv-LV"/>
              </w:rPr>
              <w:t>šajā teritorijā nebūtu jāizbūvē daudzstāvu ēka, jo tas samazinātu esošo nekustamo īpašumu vērtību, pazustu īpašumu/teritorijas ekskluzivitāte, kā arī teritorija paliktu pieblīvētāka, nedrošāka, ņemot vērā iemītnieku daudzuma palielināšanos</w:t>
            </w:r>
            <w:r>
              <w:rPr>
                <w:lang w:val="lv-LV"/>
              </w:rPr>
              <w:t xml:space="preserve">. </w:t>
            </w:r>
            <w:r w:rsidRPr="0094008F">
              <w:rPr>
                <w:lang w:val="lv-LV"/>
              </w:rPr>
              <w:t xml:space="preserve">Iegādājoties nekustamo īpašumu šajā teritorijā tieši parka esamība bija viens no galvenajiem nosacījumiem tā iegādei. </w:t>
            </w:r>
            <w:r>
              <w:rPr>
                <w:lang w:val="lv-LV"/>
              </w:rPr>
              <w:t>Ir</w:t>
            </w:r>
            <w:r w:rsidRPr="0094008F">
              <w:rPr>
                <w:lang w:val="lv-LV"/>
              </w:rPr>
              <w:t xml:space="preserve"> jālabiekārto parka teritorija, lai tā būtu pieejamāka (soliņi, taciņas, utt.), bet noteikti neatbalstu ēkas izbūvi, kas pilnībā aizņemtu visu parka teritoriju</w:t>
            </w:r>
            <w:r>
              <w:rPr>
                <w:lang w:val="lv-LV"/>
              </w:rPr>
              <w:t>;</w:t>
            </w:r>
          </w:p>
          <w:p w14:paraId="50CF23C2" w14:textId="77777777" w:rsidR="00530978" w:rsidRPr="009C7E3A" w:rsidRDefault="000912EF" w:rsidP="00530978">
            <w:pPr>
              <w:numPr>
                <w:ilvl w:val="0"/>
                <w:numId w:val="3"/>
              </w:numPr>
              <w:rPr>
                <w:lang w:val="lv-LV"/>
              </w:rPr>
            </w:pPr>
            <w:r w:rsidRPr="009C7E3A">
              <w:rPr>
                <w:lang w:val="lv-LV"/>
              </w:rPr>
              <w:t>Atgāzenē, un īpaši pie Vienības gatves tuvumā dzīvojošie, ļoti novērtē koku sniegto trokšņu sl</w:t>
            </w:r>
            <w:r>
              <w:rPr>
                <w:lang w:val="lv-LV"/>
              </w:rPr>
              <w:t>ā</w:t>
            </w:r>
            <w:r w:rsidRPr="009C7E3A">
              <w:rPr>
                <w:lang w:val="lv-LV"/>
              </w:rPr>
              <w:t xml:space="preserve">pēšanas, gaisa attīrīšanas, temperatūras pazemināšanas, patīkama mikroklimata uzturēšanas, ainaviskuma u.c. ietekmes. Izcērtot tik daudz koku, tiktu izdarīta vērā </w:t>
            </w:r>
            <w:r>
              <w:rPr>
                <w:lang w:val="lv-LV"/>
              </w:rPr>
              <w:t>ņ</w:t>
            </w:r>
            <w:r w:rsidRPr="009C7E3A">
              <w:rPr>
                <w:lang w:val="lv-LV"/>
              </w:rPr>
              <w:t>emama negat</w:t>
            </w:r>
            <w:r>
              <w:rPr>
                <w:lang w:val="lv-LV"/>
              </w:rPr>
              <w:t>ī</w:t>
            </w:r>
            <w:r w:rsidRPr="009C7E3A">
              <w:rPr>
                <w:lang w:val="lv-LV"/>
              </w:rPr>
              <w:t>va ietekme uz visu minēto</w:t>
            </w:r>
            <w:r>
              <w:rPr>
                <w:lang w:val="lv-LV"/>
              </w:rPr>
              <w:t>;</w:t>
            </w:r>
          </w:p>
          <w:p w14:paraId="359B9EF9" w14:textId="77777777" w:rsidR="00530978" w:rsidRDefault="000912EF" w:rsidP="00530978">
            <w:pPr>
              <w:numPr>
                <w:ilvl w:val="0"/>
                <w:numId w:val="3"/>
              </w:numPr>
              <w:rPr>
                <w:lang w:val="lv-LV"/>
              </w:rPr>
            </w:pPr>
            <w:r>
              <w:rPr>
                <w:lang w:val="lv-LV"/>
              </w:rPr>
              <w:t>zaļā zona nav jāpārvērš pelēkā asfaltā, jābūvē zemesgabalos, kur nav jāizcērt kokus;</w:t>
            </w:r>
          </w:p>
          <w:p w14:paraId="2E2E739A" w14:textId="77777777" w:rsidR="00530978" w:rsidRDefault="000912EF" w:rsidP="00530978">
            <w:pPr>
              <w:numPr>
                <w:ilvl w:val="0"/>
                <w:numId w:val="3"/>
              </w:numPr>
              <w:rPr>
                <w:lang w:val="lv-LV"/>
              </w:rPr>
            </w:pPr>
            <w:r>
              <w:rPr>
                <w:lang w:val="lv-LV"/>
              </w:rPr>
              <w:t>tā ir zaļās zonas iznīcināšana, daba jāsaudzē, jāsaglabā vides daudzveidība;</w:t>
            </w:r>
          </w:p>
          <w:p w14:paraId="471596D0" w14:textId="77777777" w:rsidR="00530978" w:rsidRDefault="000912EF" w:rsidP="00530978">
            <w:pPr>
              <w:numPr>
                <w:ilvl w:val="0"/>
                <w:numId w:val="3"/>
              </w:numPr>
              <w:rPr>
                <w:lang w:val="lv-LV"/>
              </w:rPr>
            </w:pPr>
            <w:r>
              <w:rPr>
                <w:lang w:val="lv-LV"/>
              </w:rPr>
              <w:t xml:space="preserve">minimāla informācija par būvniecības ieceri – nav iekļauta vizualizācija, nav zināms stāvu skaits, nevar objektīvi izvērtēt; </w:t>
            </w:r>
          </w:p>
          <w:p w14:paraId="2247886D" w14:textId="77777777" w:rsidR="00530978" w:rsidRDefault="000912EF" w:rsidP="00530978">
            <w:pPr>
              <w:numPr>
                <w:ilvl w:val="0"/>
                <w:numId w:val="3"/>
              </w:numPr>
              <w:rPr>
                <w:lang w:val="lv-LV"/>
              </w:rPr>
            </w:pPr>
            <w:r>
              <w:rPr>
                <w:lang w:val="lv-LV"/>
              </w:rPr>
              <w:t>nav veikta koku inventarizācija;</w:t>
            </w:r>
          </w:p>
          <w:p w14:paraId="2D496F6D" w14:textId="77777777" w:rsidR="00530978" w:rsidRDefault="000912EF" w:rsidP="00530978">
            <w:pPr>
              <w:numPr>
                <w:ilvl w:val="0"/>
                <w:numId w:val="3"/>
              </w:numPr>
              <w:rPr>
                <w:lang w:val="lv-LV"/>
              </w:rPr>
            </w:pPr>
            <w:r w:rsidRPr="003B192C">
              <w:rPr>
                <w:lang w:val="lv-LV"/>
              </w:rPr>
              <w:t>nepieciešams pievienot speciālista atzinumu par būvniecības ietekmi uz apkārtējiem saglabājamiem kokiem</w:t>
            </w:r>
            <w:r>
              <w:rPr>
                <w:lang w:val="lv-LV"/>
              </w:rPr>
              <w:t>;</w:t>
            </w:r>
          </w:p>
          <w:p w14:paraId="75447A6B" w14:textId="77777777" w:rsidR="00530978" w:rsidRDefault="000912EF" w:rsidP="00530978">
            <w:pPr>
              <w:numPr>
                <w:ilvl w:val="0"/>
                <w:numId w:val="3"/>
              </w:numPr>
              <w:rPr>
                <w:lang w:val="lv-LV"/>
              </w:rPr>
            </w:pPr>
            <w:r w:rsidRPr="003B192C">
              <w:rPr>
                <w:lang w:val="lv-LV"/>
              </w:rPr>
              <w:t>city24.lv un ss.lv interneta vietnēs ir zemesgabala Vienības gatvē 91 pārdošanas sludinājums ar tekstu 'Daudzi koki, daļu no tiem iespējams nozāģēt, daļa nolūzuši vētrās'. Koku ciršana radīs precedentu, ka šajā teritorijā izcirst lielu skaitu koku ir samērīgi un jārēķinās arī ar eventuālu koku ciršanu nākotnē</w:t>
            </w:r>
            <w:r>
              <w:rPr>
                <w:lang w:val="lv-LV"/>
              </w:rPr>
              <w:t>;</w:t>
            </w:r>
          </w:p>
          <w:p w14:paraId="5F194232" w14:textId="77777777" w:rsidR="00530978" w:rsidRDefault="000912EF" w:rsidP="00530978">
            <w:pPr>
              <w:numPr>
                <w:ilvl w:val="0"/>
                <w:numId w:val="3"/>
              </w:numPr>
              <w:rPr>
                <w:lang w:val="lv-LV"/>
              </w:rPr>
            </w:pPr>
            <w:r>
              <w:rPr>
                <w:lang w:val="lv-LV"/>
              </w:rPr>
              <w:t>j</w:t>
            </w:r>
            <w:r w:rsidRPr="006E4FCD">
              <w:rPr>
                <w:lang w:val="lv-LV"/>
              </w:rPr>
              <w:t>āņem vērā, ka teritorijā ilgstoši bijis konstants mitruma u.tml. režīms un, izcērtot šādu koku apjomu un izbūvējot ēku ar autostāvvietām, apkārt augošo koku augšanas apstākļi pasliktināsies, tas diemžēl ir neizbēgami. Tātad</w:t>
            </w:r>
            <w:r w:rsidR="00FB7F75">
              <w:rPr>
                <w:lang w:val="lv-LV"/>
              </w:rPr>
              <w:t>,</w:t>
            </w:r>
            <w:r w:rsidRPr="006E4FCD">
              <w:rPr>
                <w:lang w:val="lv-LV"/>
              </w:rPr>
              <w:t xml:space="preserve"> zaudēto koku </w:t>
            </w:r>
            <w:r w:rsidRPr="006E4FCD">
              <w:rPr>
                <w:lang w:val="lv-LV"/>
              </w:rPr>
              <w:lastRenderedPageBreak/>
              <w:t>skaits pieaugs</w:t>
            </w:r>
            <w:r>
              <w:rPr>
                <w:lang w:val="lv-LV"/>
              </w:rPr>
              <w:t>,</w:t>
            </w:r>
            <w:r w:rsidRPr="006E4FCD">
              <w:rPr>
                <w:lang w:val="lv-LV"/>
              </w:rPr>
              <w:t xml:space="preserve"> </w:t>
            </w:r>
            <w:r>
              <w:rPr>
                <w:lang w:val="lv-LV"/>
              </w:rPr>
              <w:t xml:space="preserve"> nav </w:t>
            </w:r>
            <w:r w:rsidRPr="006E4FCD">
              <w:rPr>
                <w:lang w:val="lv-LV"/>
              </w:rPr>
              <w:t xml:space="preserve">plānoti </w:t>
            </w:r>
            <w:r>
              <w:rPr>
                <w:lang w:val="lv-LV"/>
              </w:rPr>
              <w:t>nekādi</w:t>
            </w:r>
            <w:r w:rsidRPr="006E4FCD">
              <w:rPr>
                <w:lang w:val="lv-LV"/>
              </w:rPr>
              <w:t xml:space="preserve"> lielu dimensiju kompensējošie stādījumi</w:t>
            </w:r>
            <w:r>
              <w:rPr>
                <w:lang w:val="lv-LV"/>
              </w:rPr>
              <w:t>;</w:t>
            </w:r>
          </w:p>
          <w:p w14:paraId="670D6495" w14:textId="77777777" w:rsidR="00530978" w:rsidRDefault="000912EF" w:rsidP="00530978">
            <w:pPr>
              <w:numPr>
                <w:ilvl w:val="0"/>
                <w:numId w:val="3"/>
              </w:numPr>
              <w:rPr>
                <w:lang w:val="lv-LV"/>
              </w:rPr>
            </w:pPr>
            <w:r>
              <w:rPr>
                <w:lang w:val="lv-LV"/>
              </w:rPr>
              <w:t xml:space="preserve">šī ir </w:t>
            </w:r>
            <w:r w:rsidRPr="006E4FCD">
              <w:rPr>
                <w:lang w:val="lv-LV"/>
              </w:rPr>
              <w:t>skaista kultūrvēsturiska vieta Pārdaugavā, skaists parks un ēkas. Jaunbūvēm var atrast citu piemērotu vietu</w:t>
            </w:r>
            <w:r>
              <w:rPr>
                <w:lang w:val="lv-LV"/>
              </w:rPr>
              <w:t>;</w:t>
            </w:r>
          </w:p>
          <w:p w14:paraId="07D8A1F7" w14:textId="77777777" w:rsidR="00530978" w:rsidRPr="006E4FCD" w:rsidRDefault="000912EF" w:rsidP="00530978">
            <w:pPr>
              <w:numPr>
                <w:ilvl w:val="0"/>
                <w:numId w:val="3"/>
              </w:numPr>
              <w:rPr>
                <w:lang w:val="lv-LV"/>
              </w:rPr>
            </w:pPr>
            <w:r>
              <w:rPr>
                <w:lang w:val="lv-LV"/>
              </w:rPr>
              <w:t xml:space="preserve">tā </w:t>
            </w:r>
            <w:r w:rsidRPr="006E4FCD">
              <w:rPr>
                <w:lang w:val="lv-LV"/>
              </w:rPr>
              <w:t>ir vēsturiskā Atgāzenes muižas parka daļa. Atlikusī parka daļa, kas izvietota zemesgabalā Vienības gatvē 87 ir apbūvēta un labiekārtota, saglabājot vēsturisko plānojumu tajā skaitā, apstādījumu un gājēju ceļu struktūru un iekļaujot vēsturiskās, 19.gs. beigās celtās, toreizējās Nervu klīnikas ēkas (Centrālā arhīva vēsturiskos dokumentus pēc adrese Jelgavas šoseja 47). Saska</w:t>
            </w:r>
            <w:r>
              <w:rPr>
                <w:lang w:val="lv-LV"/>
              </w:rPr>
              <w:t>ņ</w:t>
            </w:r>
            <w:r w:rsidRPr="006E4FCD">
              <w:rPr>
                <w:lang w:val="lv-LV"/>
              </w:rPr>
              <w:t>ā ar Teritorijas izmantošanas un apbūves noteikumiem, vēsturisko muižu teritorijās, pirms tiek izsniegta koku ciršanas atļauja, ir jāvei</w:t>
            </w:r>
            <w:r w:rsidRPr="006E4FCD">
              <w:rPr>
                <w:lang w:val="lv-LV"/>
              </w:rPr>
              <w:t>c arhitektoniski mākslinieciskā inventarizācija, tad būvvalde izsniedz tehniskos noteikumus un tikai tad var veikt koku izciršanas plānošanu. Šī secība šajā gadījumā nav ievērota</w:t>
            </w:r>
            <w:r w:rsidR="00FB7F75">
              <w:rPr>
                <w:lang w:val="lv-LV"/>
              </w:rPr>
              <w:t xml:space="preserve"> un </w:t>
            </w:r>
            <w:r w:rsidRPr="006E4FCD">
              <w:rPr>
                <w:lang w:val="lv-LV"/>
              </w:rPr>
              <w:t>koku ciršanas atļaujas izsniegšana šobrīd nav likumīga</w:t>
            </w:r>
            <w:r>
              <w:rPr>
                <w:lang w:val="lv-LV"/>
              </w:rPr>
              <w:t>;</w:t>
            </w:r>
            <w:r w:rsidRPr="006E4FCD">
              <w:rPr>
                <w:lang w:val="lv-LV"/>
              </w:rPr>
              <w:t xml:space="preserve"> </w:t>
            </w:r>
          </w:p>
          <w:p w14:paraId="1CCA418C" w14:textId="77777777" w:rsidR="00530978" w:rsidRPr="00FF225A" w:rsidRDefault="000912EF" w:rsidP="00530978">
            <w:pPr>
              <w:numPr>
                <w:ilvl w:val="0"/>
                <w:numId w:val="3"/>
              </w:numPr>
              <w:rPr>
                <w:lang w:val="lv-LV"/>
              </w:rPr>
            </w:pPr>
            <w:r w:rsidRPr="006E4FCD">
              <w:rPr>
                <w:lang w:val="lv-LV"/>
              </w:rPr>
              <w:t>netiek ņemts vērā tas, ka zemes gabalā jau ir izveidojušies laukumi, kuros koku nav un kas var tikt izmantoti piebraucamā ceļa, stāvvietu un jaunbūves novietošanai</w:t>
            </w:r>
            <w:r>
              <w:rPr>
                <w:lang w:val="lv-LV"/>
              </w:rPr>
              <w:t>, p</w:t>
            </w:r>
            <w:r w:rsidRPr="00FF225A">
              <w:rPr>
                <w:lang w:val="lv-LV"/>
              </w:rPr>
              <w:t>iemēram</w:t>
            </w:r>
            <w:r>
              <w:rPr>
                <w:lang w:val="lv-LV"/>
              </w:rPr>
              <w:t xml:space="preserve">, </w:t>
            </w:r>
            <w:r w:rsidRPr="00FF225A">
              <w:rPr>
                <w:lang w:val="lv-LV"/>
              </w:rPr>
              <w:t>vēsturiska aleja tieši no Vienības gatves apmēram zemes gabala vidū</w:t>
            </w:r>
            <w:r>
              <w:rPr>
                <w:lang w:val="lv-LV"/>
              </w:rPr>
              <w:t>, kā arī j</w:t>
            </w:r>
            <w:r w:rsidRPr="00FF225A">
              <w:rPr>
                <w:lang w:val="lv-LV"/>
              </w:rPr>
              <w:t>osla gar apbūves gabala ziemeļu daļu</w:t>
            </w:r>
            <w:r>
              <w:rPr>
                <w:lang w:val="lv-LV"/>
              </w:rPr>
              <w:t xml:space="preserve">, kuru </w:t>
            </w:r>
            <w:r w:rsidRPr="00FF225A">
              <w:rPr>
                <w:lang w:val="lv-LV"/>
              </w:rPr>
              <w:t>iespējams arī ievērojami paplašināt, nocērtot daudz mazāk koku, bet panākot tādu pašu apbūves laukumu, kā iesniegtajā iecerē</w:t>
            </w:r>
            <w:r>
              <w:rPr>
                <w:lang w:val="lv-LV"/>
              </w:rPr>
              <w:t>, n</w:t>
            </w:r>
            <w:r w:rsidRPr="00FF225A">
              <w:rPr>
                <w:lang w:val="lv-LV"/>
              </w:rPr>
              <w:t>eregulāras formas laukumi iecerētās jaunbūves austrumu daļā, kur ir tikai atsevišķi koki</w:t>
            </w:r>
            <w:r>
              <w:rPr>
                <w:lang w:val="lv-LV"/>
              </w:rPr>
              <w:t>;</w:t>
            </w:r>
          </w:p>
          <w:p w14:paraId="16414FE9" w14:textId="77777777" w:rsidR="00530978" w:rsidRDefault="000912EF" w:rsidP="00530978">
            <w:pPr>
              <w:numPr>
                <w:ilvl w:val="0"/>
                <w:numId w:val="3"/>
              </w:numPr>
              <w:rPr>
                <w:lang w:val="lv-LV"/>
              </w:rPr>
            </w:pPr>
            <w:r>
              <w:rPr>
                <w:lang w:val="lv-LV"/>
              </w:rPr>
              <w:t>nedrīkst atņemt nākamajām paaudzēm zaļās plaušas alkatības pēc, koki podos nevar aizstāt lielos esošos. Cilvēki pamet Rīgu, jo tā tiek izcirsta;</w:t>
            </w:r>
          </w:p>
          <w:p w14:paraId="62A34C06" w14:textId="77777777" w:rsidR="00530978" w:rsidRDefault="000912EF" w:rsidP="00530978">
            <w:pPr>
              <w:numPr>
                <w:ilvl w:val="0"/>
                <w:numId w:val="3"/>
              </w:numPr>
              <w:rPr>
                <w:lang w:val="lv-LV"/>
              </w:rPr>
            </w:pPr>
            <w:r>
              <w:rPr>
                <w:lang w:val="lv-LV"/>
              </w:rPr>
              <w:t>s</w:t>
            </w:r>
            <w:r w:rsidRPr="00FF225A">
              <w:rPr>
                <w:lang w:val="lv-LV"/>
              </w:rPr>
              <w:t>askaņā ar Rīgas domes 12.06.2024. saistošo noteikumu Nr. RD-24-276-sn 'Par koku, kas aug ārpus meža, aizsardzību, uzturēšanu un ciršanu' (turpmāk - Noteikumi) noteiktas koku sakņu kritiskās, minimālās un optimālās aizsargzonas. Saskaņā ar Noteikumu 2.2.1. punktā noteikto, kritiskā sakņu aizsargzona ir teritorija, kas noteikta ap koku piecu stumbru rādiusā. Saskaņā ar Noteikumu 2.2.2. punktā noteikto, minimālā sakņu aizsargzona ir teritorija piecu stumbru rādiusā ap kritisko sakņu aizsardzības zonu. Ņemot vē</w:t>
            </w:r>
            <w:r w:rsidRPr="00FF225A">
              <w:rPr>
                <w:lang w:val="lv-LV"/>
              </w:rPr>
              <w:t>rā, ka Iecerē paredzētā autonovietne, saskaņā ar pieejamajiem materiāliem, daļēji atrodas atsevišķ</w:t>
            </w:r>
            <w:r>
              <w:rPr>
                <w:lang w:val="lv-LV"/>
              </w:rPr>
              <w:t>i</w:t>
            </w:r>
            <w:r w:rsidRPr="00FF225A">
              <w:rPr>
                <w:lang w:val="lv-LV"/>
              </w:rPr>
              <w:t xml:space="preserve"> zemesgabalā ar kad.apz. 01000742027 teritorijā augošu koku sakņu minimālajā aizsargzonā, stāvvietas plānošana šajā zonā neatgriezeniski ietekmēs arī blakus zemes gabalā augošos kokus. Ņemot vērā, ka koki ilgstoši auguši dabiskā gruntī bez ievērojamām zemes līmeņa svār</w:t>
            </w:r>
            <w:r w:rsidR="00C705EF">
              <w:rPr>
                <w:lang w:val="lv-LV"/>
              </w:rPr>
              <w:t>s</w:t>
            </w:r>
            <w:r w:rsidRPr="00FF225A">
              <w:rPr>
                <w:lang w:val="lv-LV"/>
              </w:rPr>
              <w:t>tībām, lūdzam būvatļaujā ietvert stingras prasības šo koku aizsardzībai vai, vislabāk, neatļaut būvniecību tik tuvu citā zemes gabalā esošu kok</w:t>
            </w:r>
            <w:r w:rsidRPr="00FF225A">
              <w:rPr>
                <w:lang w:val="lv-LV"/>
              </w:rPr>
              <w:t>u sakņu sistēmai</w:t>
            </w:r>
            <w:r>
              <w:rPr>
                <w:lang w:val="lv-LV"/>
              </w:rPr>
              <w:t>;</w:t>
            </w:r>
          </w:p>
          <w:p w14:paraId="2DA86CBB" w14:textId="77777777" w:rsidR="00530978" w:rsidRDefault="000912EF" w:rsidP="00530978">
            <w:pPr>
              <w:numPr>
                <w:ilvl w:val="0"/>
                <w:numId w:val="3"/>
              </w:numPr>
              <w:rPr>
                <w:lang w:val="lv-LV"/>
              </w:rPr>
            </w:pPr>
            <w:r>
              <w:rPr>
                <w:lang w:val="lv-LV"/>
              </w:rPr>
              <w:t>s</w:t>
            </w:r>
            <w:r w:rsidRPr="00450961">
              <w:rPr>
                <w:lang w:val="lv-LV"/>
              </w:rPr>
              <w:t xml:space="preserve">askaņā ar Rīgas domes 15.12.2021. saistošo noteikumu Nr.103. 'Rīgas teritorijas izmantošanas un apbūves noteikumi' (turpmāk - TIAN) 203. punktā noteikto, izbūvējot atklātu transportlīdzekļu novietni ar 50 vai vairāk autostāvvietām, to </w:t>
            </w:r>
            <w:r w:rsidRPr="00450961">
              <w:rPr>
                <w:lang w:val="lv-LV"/>
              </w:rPr>
              <w:lastRenderedPageBreak/>
              <w:t>labiekārto, ierīkojot vairākpakāpju stādījumus un paredzot tajos vismaz vienu koku uz katrām piecām autostāvvietām. Stādījumu minimālā platība ir 10% no transportlīdzekļu stāvvietu kopējās platības. Iecerē attēlotais stāvvietas izkārtojums nelieciena, ka būtu paredzēta jaunu k</w:t>
            </w:r>
            <w:r w:rsidRPr="00450961">
              <w:rPr>
                <w:lang w:val="lv-LV"/>
              </w:rPr>
              <w:t>oku stādījumu izveide autostāvvietas teritorijā, tajā skaitā - nodrošinot vismaz 1 koku stādījumu uz katrām 5 autonovietnēm. Saskaņā ar publicēto informāciju, projektā paredzēta autostāvvietas izveide ar 52 autonovietnēm. Jaunbūves atļautais augstums pēc normatīviem ir pat 6 stāvi. Tātad, pat izvietojot papildus stāvvietas jaunbūves pagrabstāvā, būtisku stāvvietu skaita samazinājumu nav iespējams panākt. Papildus norādām, ka nav skaidri norādīta rotaļu laukuma,</w:t>
            </w:r>
            <w:r>
              <w:rPr>
                <w:lang w:val="lv-LV"/>
              </w:rPr>
              <w:t xml:space="preserve"> </w:t>
            </w:r>
            <w:r w:rsidRPr="00450961">
              <w:rPr>
                <w:lang w:val="lv-LV"/>
              </w:rPr>
              <w:t>atkritumu novietnes, pieaugušo mierīgās un akt</w:t>
            </w:r>
            <w:r w:rsidRPr="00450961">
              <w:rPr>
                <w:lang w:val="lv-LV"/>
              </w:rPr>
              <w:t xml:space="preserve">īvās atpūtas zonas izveides teritorija.  </w:t>
            </w:r>
          </w:p>
          <w:p w14:paraId="316000A6" w14:textId="77777777" w:rsidR="00530978" w:rsidRDefault="000912EF" w:rsidP="00530978">
            <w:pPr>
              <w:numPr>
                <w:ilvl w:val="0"/>
                <w:numId w:val="3"/>
              </w:numPr>
              <w:rPr>
                <w:lang w:val="lv-LV"/>
              </w:rPr>
            </w:pPr>
            <w:r>
              <w:rPr>
                <w:lang w:val="lv-LV"/>
              </w:rPr>
              <w:t>t</w:t>
            </w:r>
            <w:r w:rsidRPr="00852896">
              <w:rPr>
                <w:lang w:val="lv-LV"/>
              </w:rPr>
              <w:t>iks izveidots jauns vienlaidu cietā seguma laukums līdzšinējās dabas pamatnes vietā, tādējādi radot riskus siltumsalas efekta pieaugumam teritorijā. Atbilstoši ģeoriga.lv pieejamajai vides informācijai, šobrīd teritorija ir efektīvi aizsargāta no siltumsalas efekta tieši vienmērīgā koku lapojuma un nelielās apbūves intensitātes dēļ</w:t>
            </w:r>
            <w:r>
              <w:rPr>
                <w:lang w:val="lv-LV"/>
              </w:rPr>
              <w:t>;</w:t>
            </w:r>
          </w:p>
          <w:p w14:paraId="4B05BB6B" w14:textId="77777777" w:rsidR="00530978" w:rsidRDefault="000912EF" w:rsidP="00530978">
            <w:pPr>
              <w:numPr>
                <w:ilvl w:val="0"/>
                <w:numId w:val="3"/>
              </w:numPr>
              <w:rPr>
                <w:lang w:val="lv-LV"/>
              </w:rPr>
            </w:pPr>
            <w:r w:rsidRPr="002123B4">
              <w:rPr>
                <w:lang w:val="lv-LV"/>
              </w:rPr>
              <w:t>fakts, ka kultūrvēsturiska muižas teritorija ir nonākusi attīstītāja rokās kā privātīpašums, ir pilsētvaras administrācijas vēsturiski pieļauta kļūda. Ja šāda veida teritorijas nav palikušas pilsētas īpašumā, tad tām ir nepieciešama vismaz aizsardzība ar atbilstošiem likumu grozījumiem</w:t>
            </w:r>
            <w:r>
              <w:rPr>
                <w:lang w:val="lv-LV"/>
              </w:rPr>
              <w:t>;</w:t>
            </w:r>
          </w:p>
          <w:p w14:paraId="35F3CCEA" w14:textId="77777777" w:rsidR="00530978" w:rsidRDefault="000912EF" w:rsidP="00530978">
            <w:pPr>
              <w:numPr>
                <w:ilvl w:val="0"/>
                <w:numId w:val="3"/>
              </w:numPr>
              <w:rPr>
                <w:lang w:val="lv-LV"/>
              </w:rPr>
            </w:pPr>
            <w:r w:rsidRPr="002123B4">
              <w:rPr>
                <w:lang w:val="lv-LV"/>
              </w:rPr>
              <w:t>varas iestād</w:t>
            </w:r>
            <w:r>
              <w:rPr>
                <w:lang w:val="lv-LV"/>
              </w:rPr>
              <w:t>ēm</w:t>
            </w:r>
            <w:r w:rsidRPr="002123B4">
              <w:rPr>
                <w:lang w:val="lv-LV"/>
              </w:rPr>
              <w:t xml:space="preserve"> </w:t>
            </w:r>
            <w:r>
              <w:rPr>
                <w:lang w:val="lv-LV"/>
              </w:rPr>
              <w:t>jā</w:t>
            </w:r>
            <w:r w:rsidRPr="002123B4">
              <w:rPr>
                <w:lang w:val="lv-LV"/>
              </w:rPr>
              <w:t>meklē cit</w:t>
            </w:r>
            <w:r>
              <w:rPr>
                <w:lang w:val="lv-LV"/>
              </w:rPr>
              <w:t>i</w:t>
            </w:r>
            <w:r w:rsidRPr="002123B4">
              <w:rPr>
                <w:lang w:val="lv-LV"/>
              </w:rPr>
              <w:t xml:space="preserve"> risinājum</w:t>
            </w:r>
            <w:r>
              <w:rPr>
                <w:lang w:val="lv-LV"/>
              </w:rPr>
              <w:t>i,</w:t>
            </w:r>
            <w:r w:rsidRPr="002123B4">
              <w:rPr>
                <w:lang w:val="lv-LV"/>
              </w:rPr>
              <w:t xml:space="preserve"> piemēram, piedāvāt attīstītājam apmaiņu, izmantojot zemes rezerves fondu</w:t>
            </w:r>
            <w:r>
              <w:rPr>
                <w:lang w:val="lv-LV"/>
              </w:rPr>
              <w:t>,</w:t>
            </w:r>
            <w:r w:rsidRPr="002123B4">
              <w:rPr>
                <w:lang w:val="lv-LV"/>
              </w:rPr>
              <w:t xml:space="preserve"> un tūlītēji rosinot likumu grozījumus, lai turpmāk nodrošinātu aizsardzību līdzīgās situācijās. Paredzams, ka nākamās diskusijas būs par Mazās Arkādijas parka teritoriju, kas arī ir ar kultūrvēsturisko un ainavisko nozīmi.</w:t>
            </w:r>
          </w:p>
          <w:p w14:paraId="65090D10" w14:textId="77777777" w:rsidR="00530978" w:rsidRPr="006D60D1" w:rsidRDefault="000912EF" w:rsidP="00530978">
            <w:pPr>
              <w:numPr>
                <w:ilvl w:val="0"/>
                <w:numId w:val="3"/>
              </w:numPr>
              <w:rPr>
                <w:lang w:val="lv-LV"/>
              </w:rPr>
            </w:pPr>
            <w:r>
              <w:rPr>
                <w:lang w:val="lv-LV"/>
              </w:rPr>
              <w:t>ņemot vērā, ka parks ir nozīmīgākā līdz mūsdienām saglabājusies Atgāzenes muižas vēsturiskā liecība, nav pieļaujama tās koku izciršana, pirms tiek kompleksi novērtēta teritorija un tajā esošās būves , un fiksētas tur saglabājamās vērtības.</w:t>
            </w:r>
          </w:p>
        </w:tc>
        <w:tc>
          <w:tcPr>
            <w:tcW w:w="1529" w:type="dxa"/>
            <w:tcBorders>
              <w:top w:val="single" w:sz="4" w:space="0" w:color="auto"/>
              <w:left w:val="single" w:sz="4" w:space="0" w:color="auto"/>
              <w:bottom w:val="single" w:sz="4" w:space="0" w:color="auto"/>
              <w:right w:val="single" w:sz="4" w:space="0" w:color="auto"/>
            </w:tcBorders>
            <w:hideMark/>
          </w:tcPr>
          <w:p w14:paraId="274719C6" w14:textId="77777777" w:rsidR="00530978" w:rsidRPr="00CB65EE" w:rsidRDefault="000912EF" w:rsidP="0097197A">
            <w:pPr>
              <w:jc w:val="center"/>
              <w:rPr>
                <w:b/>
                <w:bCs/>
                <w:lang w:val="lv-LV"/>
              </w:rPr>
            </w:pPr>
            <w:r w:rsidRPr="00CB65EE">
              <w:rPr>
                <w:b/>
                <w:bCs/>
                <w:lang w:val="lv-LV"/>
              </w:rPr>
              <w:lastRenderedPageBreak/>
              <w:t>172</w:t>
            </w:r>
          </w:p>
          <w:p w14:paraId="6DB4772D" w14:textId="77777777" w:rsidR="00530978" w:rsidRDefault="00530978" w:rsidP="0097197A">
            <w:pPr>
              <w:jc w:val="center"/>
              <w:rPr>
                <w:lang w:val="lv-LV"/>
              </w:rPr>
            </w:pPr>
          </w:p>
          <w:p w14:paraId="3F4CE6AB" w14:textId="77777777" w:rsidR="00530978" w:rsidRDefault="00530978" w:rsidP="0097197A">
            <w:pPr>
              <w:jc w:val="center"/>
              <w:rPr>
                <w:lang w:val="lv-LV"/>
              </w:rPr>
            </w:pPr>
          </w:p>
          <w:p w14:paraId="043A0890" w14:textId="77777777" w:rsidR="00530978" w:rsidRDefault="00530978" w:rsidP="0097197A">
            <w:pPr>
              <w:jc w:val="center"/>
              <w:rPr>
                <w:lang w:val="lv-LV"/>
              </w:rPr>
            </w:pPr>
          </w:p>
          <w:p w14:paraId="41673901" w14:textId="77777777" w:rsidR="00530978" w:rsidRDefault="00530978" w:rsidP="0097197A">
            <w:pPr>
              <w:jc w:val="center"/>
              <w:rPr>
                <w:lang w:val="lv-LV"/>
              </w:rPr>
            </w:pPr>
          </w:p>
          <w:p w14:paraId="3002BA26" w14:textId="77777777" w:rsidR="00530978" w:rsidRDefault="00530978" w:rsidP="0097197A">
            <w:pPr>
              <w:jc w:val="center"/>
              <w:rPr>
                <w:lang w:val="lv-LV"/>
              </w:rPr>
            </w:pPr>
          </w:p>
          <w:p w14:paraId="73AC1506" w14:textId="77777777" w:rsidR="00530978" w:rsidRDefault="00530978" w:rsidP="0097197A">
            <w:pPr>
              <w:jc w:val="center"/>
              <w:rPr>
                <w:lang w:val="lv-LV"/>
              </w:rPr>
            </w:pPr>
          </w:p>
          <w:p w14:paraId="2BAF837D" w14:textId="77777777" w:rsidR="00530978" w:rsidRDefault="00530978" w:rsidP="0097197A">
            <w:pPr>
              <w:jc w:val="center"/>
              <w:rPr>
                <w:lang w:val="lv-LV"/>
              </w:rPr>
            </w:pPr>
          </w:p>
          <w:p w14:paraId="07541314" w14:textId="77777777" w:rsidR="00530978" w:rsidRDefault="00530978" w:rsidP="0097197A">
            <w:pPr>
              <w:jc w:val="center"/>
              <w:rPr>
                <w:lang w:val="lv-LV"/>
              </w:rPr>
            </w:pPr>
          </w:p>
          <w:p w14:paraId="3F6C9060" w14:textId="77777777" w:rsidR="00530978" w:rsidRDefault="00530978" w:rsidP="0097197A">
            <w:pPr>
              <w:jc w:val="center"/>
              <w:rPr>
                <w:lang w:val="lv-LV"/>
              </w:rPr>
            </w:pPr>
          </w:p>
          <w:p w14:paraId="42EB8FDC" w14:textId="77777777" w:rsidR="00530978" w:rsidRDefault="00530978" w:rsidP="0097197A">
            <w:pPr>
              <w:jc w:val="center"/>
              <w:rPr>
                <w:lang w:val="lv-LV"/>
              </w:rPr>
            </w:pPr>
          </w:p>
        </w:tc>
      </w:tr>
      <w:tr w:rsidR="00E90E5F" w14:paraId="48F2583C" w14:textId="77777777" w:rsidTr="0097197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6EBF82F6" w14:textId="77777777" w:rsidR="00530978" w:rsidRDefault="000912EF" w:rsidP="0097197A">
            <w:pPr>
              <w:ind w:left="360"/>
              <w:rPr>
                <w:b/>
                <w:sz w:val="26"/>
                <w:szCs w:val="26"/>
                <w:lang w:val="lv-LV"/>
              </w:rPr>
            </w:pPr>
            <w:r>
              <w:rPr>
                <w:b/>
                <w:sz w:val="26"/>
                <w:szCs w:val="26"/>
                <w:lang w:val="lv-LV"/>
              </w:rPr>
              <w:lastRenderedPageBreak/>
              <w:t>3.</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44101BB1" w14:textId="77777777" w:rsidR="00530978" w:rsidRDefault="000912EF" w:rsidP="0097197A">
            <w:pPr>
              <w:rPr>
                <w:b/>
                <w:sz w:val="26"/>
                <w:szCs w:val="26"/>
                <w:lang w:val="lv-LV"/>
              </w:rPr>
            </w:pPr>
            <w:r>
              <w:rPr>
                <w:b/>
                <w:sz w:val="26"/>
                <w:szCs w:val="26"/>
                <w:lang w:val="lv-LV"/>
              </w:rPr>
              <w:t xml:space="preserve">Izteiktie </w:t>
            </w:r>
            <w:r>
              <w:rPr>
                <w:b/>
                <w:sz w:val="26"/>
                <w:szCs w:val="26"/>
                <w:lang w:val="lv-LV"/>
              </w:rPr>
              <w:t>viedokļi par koku ciršanas ieceres realizācijas ietekmi uz apkārtējo māju vides ainavisko un ekoloģisko vērtību</w:t>
            </w:r>
          </w:p>
        </w:tc>
        <w:tc>
          <w:tcPr>
            <w:tcW w:w="152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90326C0" w14:textId="77777777" w:rsidR="00530978" w:rsidRDefault="000912EF" w:rsidP="0097197A">
            <w:pPr>
              <w:jc w:val="center"/>
              <w:rPr>
                <w:b/>
                <w:lang w:val="lv-LV"/>
              </w:rPr>
            </w:pPr>
            <w:r>
              <w:rPr>
                <w:b/>
                <w:lang w:val="lv-LV"/>
              </w:rPr>
              <w:t>187</w:t>
            </w:r>
          </w:p>
        </w:tc>
      </w:tr>
      <w:tr w:rsidR="00E90E5F" w14:paraId="0C52ADE8" w14:textId="77777777" w:rsidTr="0097197A">
        <w:tc>
          <w:tcPr>
            <w:tcW w:w="777" w:type="dxa"/>
            <w:tcBorders>
              <w:top w:val="single" w:sz="4" w:space="0" w:color="auto"/>
              <w:left w:val="single" w:sz="4" w:space="0" w:color="auto"/>
              <w:bottom w:val="single" w:sz="4" w:space="0" w:color="auto"/>
              <w:right w:val="single" w:sz="4" w:space="0" w:color="auto"/>
            </w:tcBorders>
          </w:tcPr>
          <w:p w14:paraId="142FD063" w14:textId="77777777" w:rsidR="00530978" w:rsidRDefault="00530978" w:rsidP="0097197A">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095A3099" w14:textId="77777777" w:rsidR="00530978" w:rsidRDefault="000912EF" w:rsidP="0097197A">
            <w:pPr>
              <w:ind w:left="720" w:hanging="615"/>
              <w:rPr>
                <w:lang w:val="lv-LV"/>
              </w:rPr>
            </w:pPr>
            <w:r>
              <w:rPr>
                <w:lang w:val="lv-LV"/>
              </w:rPr>
              <w:t>Pozitīvi ietekmēs:</w:t>
            </w:r>
          </w:p>
          <w:p w14:paraId="64070DC2" w14:textId="77777777" w:rsidR="00530978" w:rsidRDefault="000912EF" w:rsidP="00530978">
            <w:pPr>
              <w:numPr>
                <w:ilvl w:val="0"/>
                <w:numId w:val="3"/>
              </w:numPr>
              <w:rPr>
                <w:lang w:val="lv-LV"/>
              </w:rPr>
            </w:pPr>
            <w:r>
              <w:rPr>
                <w:lang w:val="lv-LV"/>
              </w:rPr>
              <w:t>sakārtos vidi;</w:t>
            </w:r>
          </w:p>
          <w:p w14:paraId="7DA7C3CF" w14:textId="77777777" w:rsidR="00530978" w:rsidRDefault="000912EF" w:rsidP="00530978">
            <w:pPr>
              <w:numPr>
                <w:ilvl w:val="0"/>
                <w:numId w:val="3"/>
              </w:numPr>
              <w:rPr>
                <w:lang w:val="lv-LV"/>
              </w:rPr>
            </w:pPr>
            <w:r>
              <w:rPr>
                <w:lang w:val="lv-LV"/>
              </w:rPr>
              <w:t>jāparedz</w:t>
            </w:r>
            <w:r w:rsidRPr="004704C3">
              <w:rPr>
                <w:lang w:val="lv-LV"/>
              </w:rPr>
              <w:t xml:space="preserve"> jaunu koku stādījumus</w:t>
            </w:r>
            <w:r>
              <w:rPr>
                <w:lang w:val="lv-LV"/>
              </w:rPr>
              <w:t xml:space="preserve"> un </w:t>
            </w:r>
            <w:r w:rsidRPr="004704C3">
              <w:rPr>
                <w:lang w:val="lv-LV"/>
              </w:rPr>
              <w:t xml:space="preserve"> teritorijas labiekārtojumu. Tādā gadījumā esošo koku ciršana ir atbalstāma un neietekmē kopējo vides ainavisko vērtību. Teritorija tiek sakārtota</w:t>
            </w:r>
            <w:r>
              <w:rPr>
                <w:lang w:val="lv-LV"/>
              </w:rPr>
              <w:t>;</w:t>
            </w:r>
          </w:p>
          <w:p w14:paraId="280FD177" w14:textId="77777777" w:rsidR="00530978" w:rsidRPr="00C705EF" w:rsidRDefault="000912EF" w:rsidP="00C705EF">
            <w:pPr>
              <w:numPr>
                <w:ilvl w:val="0"/>
                <w:numId w:val="3"/>
              </w:numPr>
              <w:rPr>
                <w:lang w:val="lv-LV"/>
              </w:rPr>
            </w:pPr>
            <w:r>
              <w:rPr>
                <w:lang w:val="lv-LV"/>
              </w:rPr>
              <w:t>p</w:t>
            </w:r>
            <w:r w:rsidRPr="004704C3">
              <w:rPr>
                <w:lang w:val="lv-LV"/>
              </w:rPr>
              <w:t xml:space="preserve">rofesionāli un kvalitatīvi veidota apbūve ceļ zemesgabala vērtību, uzlabo vidi, bet mūsdienu </w:t>
            </w:r>
            <w:r w:rsidRPr="004704C3">
              <w:rPr>
                <w:lang w:val="lv-LV"/>
              </w:rPr>
              <w:t>tehniskie risinājumi nepasliktina ekoloģisko situāciju</w:t>
            </w:r>
            <w:r w:rsidR="00C705EF">
              <w:rPr>
                <w:lang w:val="lv-LV"/>
              </w:rPr>
              <w:t>.</w:t>
            </w:r>
          </w:p>
        </w:tc>
        <w:tc>
          <w:tcPr>
            <w:tcW w:w="1529" w:type="dxa"/>
            <w:tcBorders>
              <w:top w:val="single" w:sz="4" w:space="0" w:color="auto"/>
              <w:left w:val="single" w:sz="4" w:space="0" w:color="auto"/>
              <w:bottom w:val="single" w:sz="4" w:space="0" w:color="auto"/>
              <w:right w:val="single" w:sz="4" w:space="0" w:color="auto"/>
            </w:tcBorders>
            <w:hideMark/>
          </w:tcPr>
          <w:p w14:paraId="01E3800D" w14:textId="77777777" w:rsidR="00530978" w:rsidRPr="00C705EF" w:rsidRDefault="000912EF" w:rsidP="0097197A">
            <w:pPr>
              <w:jc w:val="center"/>
              <w:rPr>
                <w:b/>
                <w:bCs/>
                <w:lang w:val="lv-LV"/>
              </w:rPr>
            </w:pPr>
            <w:r w:rsidRPr="00C705EF">
              <w:rPr>
                <w:b/>
                <w:bCs/>
                <w:lang w:val="lv-LV"/>
              </w:rPr>
              <w:t>5</w:t>
            </w:r>
          </w:p>
          <w:p w14:paraId="0FB42095" w14:textId="77777777" w:rsidR="00530978" w:rsidRDefault="00530978" w:rsidP="0097197A">
            <w:pPr>
              <w:jc w:val="center"/>
              <w:rPr>
                <w:lang w:val="lv-LV"/>
              </w:rPr>
            </w:pPr>
          </w:p>
        </w:tc>
      </w:tr>
      <w:tr w:rsidR="00E90E5F" w14:paraId="3A15374B" w14:textId="77777777" w:rsidTr="0097197A">
        <w:tc>
          <w:tcPr>
            <w:tcW w:w="777" w:type="dxa"/>
            <w:tcBorders>
              <w:top w:val="single" w:sz="4" w:space="0" w:color="auto"/>
              <w:left w:val="single" w:sz="4" w:space="0" w:color="auto"/>
              <w:bottom w:val="single" w:sz="4" w:space="0" w:color="auto"/>
              <w:right w:val="single" w:sz="4" w:space="0" w:color="auto"/>
            </w:tcBorders>
          </w:tcPr>
          <w:p w14:paraId="5AE6431E" w14:textId="77777777" w:rsidR="00530978" w:rsidRDefault="00530978" w:rsidP="0097197A">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4EA9CBAF" w14:textId="77777777" w:rsidR="00530978" w:rsidRDefault="000912EF" w:rsidP="0097197A">
            <w:pPr>
              <w:ind w:left="720" w:hanging="615"/>
              <w:rPr>
                <w:lang w:val="lv-LV"/>
              </w:rPr>
            </w:pPr>
            <w:r>
              <w:rPr>
                <w:lang w:val="lv-LV"/>
              </w:rPr>
              <w:t>Negatīvi ietekmēs:</w:t>
            </w:r>
          </w:p>
          <w:p w14:paraId="62F7E717" w14:textId="77777777" w:rsidR="00530978" w:rsidRDefault="000912EF" w:rsidP="00530978">
            <w:pPr>
              <w:numPr>
                <w:ilvl w:val="0"/>
                <w:numId w:val="3"/>
              </w:numPr>
              <w:rPr>
                <w:lang w:val="lv-LV"/>
              </w:rPr>
            </w:pPr>
            <w:r>
              <w:rPr>
                <w:lang w:val="lv-LV"/>
              </w:rPr>
              <w:t>k</w:t>
            </w:r>
            <w:r w:rsidRPr="00EC6F00">
              <w:rPr>
                <w:lang w:val="lv-LV"/>
              </w:rPr>
              <w:t>oki palīdz cīņā pret klimata pārmaiņām, piesaistot un uzkrājot CO2, samazinot siltumnīcas efektu</w:t>
            </w:r>
            <w:r>
              <w:rPr>
                <w:lang w:val="lv-LV"/>
              </w:rPr>
              <w:t xml:space="preserve">, </w:t>
            </w:r>
            <w:r w:rsidRPr="00EC6F00">
              <w:rPr>
                <w:lang w:val="lv-LV"/>
              </w:rPr>
              <w:t xml:space="preserve">ražo skābekli , kad notiek fotosintēzes process, absorbē oglekļa dioksīdu (CO2) un izdala skābekli, kas nepieciešams katrai dzīvai būtnei, ieskaitot </w:t>
            </w:r>
            <w:r w:rsidRPr="00EC6F00">
              <w:rPr>
                <w:lang w:val="lv-LV"/>
              </w:rPr>
              <w:lastRenderedPageBreak/>
              <w:t>cilvēkus</w:t>
            </w:r>
            <w:r>
              <w:rPr>
                <w:lang w:val="lv-LV"/>
              </w:rPr>
              <w:t xml:space="preserve">, </w:t>
            </w:r>
            <w:r w:rsidRPr="00EC6F00">
              <w:rPr>
                <w:lang w:val="lv-LV"/>
              </w:rPr>
              <w:t>ir mājvieta daudziem dzīvniekiem un putniem</w:t>
            </w:r>
            <w:r>
              <w:rPr>
                <w:lang w:val="lv-LV"/>
              </w:rPr>
              <w:t xml:space="preserve">, to </w:t>
            </w:r>
            <w:r w:rsidRPr="00EC6F00">
              <w:rPr>
                <w:lang w:val="lv-LV"/>
              </w:rPr>
              <w:t>lapas un miza absorbē un filtrē piesārņojumu, ieskaitot putekļus, smalkās daļiņas un kaitīgās gāzes, bet Vienības gatve ir galvenais iebraukšanas ceļš no Je</w:t>
            </w:r>
            <w:r>
              <w:rPr>
                <w:lang w:val="lv-LV"/>
              </w:rPr>
              <w:t>lg</w:t>
            </w:r>
            <w:r w:rsidRPr="00EC6F00">
              <w:rPr>
                <w:lang w:val="lv-LV"/>
              </w:rPr>
              <w:t>avas šosejas, Tīraines, bieži no Mārupes brauc ci</w:t>
            </w:r>
            <w:r w:rsidRPr="00EC6F00">
              <w:rPr>
                <w:lang w:val="lv-LV"/>
              </w:rPr>
              <w:t>lvēki</w:t>
            </w:r>
            <w:r>
              <w:rPr>
                <w:lang w:val="lv-LV"/>
              </w:rPr>
              <w:t>,</w:t>
            </w:r>
            <w:r w:rsidRPr="00EC6F00">
              <w:rPr>
                <w:lang w:val="lv-LV"/>
              </w:rPr>
              <w:t xml:space="preserve"> ir ļoti liels mašīnu skaits</w:t>
            </w:r>
            <w:r>
              <w:rPr>
                <w:lang w:val="lv-LV"/>
              </w:rPr>
              <w:t>;</w:t>
            </w:r>
          </w:p>
          <w:p w14:paraId="5B695A7C" w14:textId="77777777" w:rsidR="00530978" w:rsidRDefault="000912EF" w:rsidP="00530978">
            <w:pPr>
              <w:numPr>
                <w:ilvl w:val="0"/>
                <w:numId w:val="3"/>
              </w:numPr>
              <w:rPr>
                <w:lang w:val="lv-LV"/>
              </w:rPr>
            </w:pPr>
            <w:r w:rsidRPr="00EC6F00">
              <w:rPr>
                <w:lang w:val="lv-LV"/>
              </w:rPr>
              <w:t xml:space="preserve">jāsaglabā parkveida stādījumi, </w:t>
            </w:r>
            <w:r>
              <w:rPr>
                <w:lang w:val="lv-LV"/>
              </w:rPr>
              <w:t>kas</w:t>
            </w:r>
            <w:r w:rsidRPr="00EC6F00">
              <w:rPr>
                <w:lang w:val="lv-LV"/>
              </w:rPr>
              <w:t xml:space="preserve"> pozitīvi ietekmē gan plašāku apkārtni, gan šajā teritorijā citu esošo dzīvojamo un biroja ēku iemītnieku ikdienu</w:t>
            </w:r>
            <w:r>
              <w:rPr>
                <w:lang w:val="lv-LV"/>
              </w:rPr>
              <w:t>;</w:t>
            </w:r>
          </w:p>
          <w:p w14:paraId="73C12DEC" w14:textId="77777777" w:rsidR="00530978" w:rsidRDefault="000912EF" w:rsidP="00530978">
            <w:pPr>
              <w:numPr>
                <w:ilvl w:val="0"/>
                <w:numId w:val="3"/>
              </w:numPr>
              <w:rPr>
                <w:lang w:val="lv-LV"/>
              </w:rPr>
            </w:pPr>
            <w:r w:rsidRPr="00EC6F00">
              <w:rPr>
                <w:lang w:val="lv-LV"/>
              </w:rPr>
              <w:t>liels izcērtamo koku apjoms būtiski pasliktinās vidi</w:t>
            </w:r>
            <w:r>
              <w:rPr>
                <w:lang w:val="lv-LV"/>
              </w:rPr>
              <w:t>;</w:t>
            </w:r>
          </w:p>
          <w:p w14:paraId="550B9FA2" w14:textId="77777777" w:rsidR="00530978" w:rsidRDefault="000912EF" w:rsidP="00530978">
            <w:pPr>
              <w:numPr>
                <w:ilvl w:val="0"/>
                <w:numId w:val="3"/>
              </w:numPr>
              <w:rPr>
                <w:lang w:val="lv-LV"/>
              </w:rPr>
            </w:pPr>
            <w:r>
              <w:rPr>
                <w:lang w:val="lv-LV"/>
              </w:rPr>
              <w:t>i</w:t>
            </w:r>
            <w:r w:rsidRPr="00EC6F00">
              <w:rPr>
                <w:lang w:val="lv-LV"/>
              </w:rPr>
              <w:t>eceri turpinot virzīt tā, kā tas tiek da</w:t>
            </w:r>
            <w:r>
              <w:rPr>
                <w:lang w:val="lv-LV"/>
              </w:rPr>
              <w:t>r</w:t>
            </w:r>
            <w:r w:rsidRPr="00EC6F00">
              <w:rPr>
                <w:lang w:val="lv-LV"/>
              </w:rPr>
              <w:t>īts šobrīd, nevienam nemanot,</w:t>
            </w:r>
            <w:r>
              <w:rPr>
                <w:lang w:val="lv-LV"/>
              </w:rPr>
              <w:t xml:space="preserve"> </w:t>
            </w:r>
            <w:r w:rsidRPr="00EC6F00">
              <w:rPr>
                <w:lang w:val="lv-LV"/>
              </w:rPr>
              <w:t xml:space="preserve">slepeni, fragmentāri, pa posmam, vēsturiskā parka teritorija tiks pilnībā apbūvēta un tas vairs nebūs  </w:t>
            </w:r>
            <w:r w:rsidRPr="00EC6F00">
              <w:rPr>
                <w:lang w:val="lv-LV"/>
              </w:rPr>
              <w:t>vēsturisks parks, ar simtiem koku un lielu daudzumu tajā mītošu dzīvnieku sugu</w:t>
            </w:r>
            <w:r>
              <w:rPr>
                <w:lang w:val="lv-LV"/>
              </w:rPr>
              <w:t>;</w:t>
            </w:r>
          </w:p>
          <w:p w14:paraId="39F7EF15" w14:textId="77777777" w:rsidR="00530978" w:rsidRDefault="000912EF" w:rsidP="00530978">
            <w:pPr>
              <w:numPr>
                <w:ilvl w:val="0"/>
                <w:numId w:val="3"/>
              </w:numPr>
              <w:rPr>
                <w:lang w:val="lv-LV"/>
              </w:rPr>
            </w:pPr>
            <w:r>
              <w:rPr>
                <w:lang w:val="lv-LV"/>
              </w:rPr>
              <w:t>jābūt atbildīgiem par katru nocirsto koku, jo globālās sasilšanas blaknes jau ir redzamas;</w:t>
            </w:r>
          </w:p>
          <w:p w14:paraId="779BBB50" w14:textId="77777777" w:rsidR="00530978" w:rsidRDefault="000912EF" w:rsidP="00530978">
            <w:pPr>
              <w:numPr>
                <w:ilvl w:val="0"/>
                <w:numId w:val="3"/>
              </w:numPr>
              <w:rPr>
                <w:lang w:val="lv-LV"/>
              </w:rPr>
            </w:pPr>
            <w:r>
              <w:rPr>
                <w:lang w:val="lv-LV"/>
              </w:rPr>
              <w:t>samazinās gan kultūrvēsturisko, gan ekoloģisko vērtību, degradēs vidi;</w:t>
            </w:r>
          </w:p>
          <w:p w14:paraId="2C6DDF3B" w14:textId="77777777" w:rsidR="00530978" w:rsidRDefault="000912EF" w:rsidP="00530978">
            <w:pPr>
              <w:numPr>
                <w:ilvl w:val="0"/>
                <w:numId w:val="3"/>
              </w:numPr>
              <w:rPr>
                <w:lang w:val="lv-LV"/>
              </w:rPr>
            </w:pPr>
            <w:r>
              <w:rPr>
                <w:lang w:val="lv-LV"/>
              </w:rPr>
              <w:t>dabu nevar aizvietot mūri un asfalts;</w:t>
            </w:r>
          </w:p>
          <w:p w14:paraId="0E1994F5" w14:textId="77777777" w:rsidR="00530978" w:rsidRDefault="000912EF" w:rsidP="00530978">
            <w:pPr>
              <w:numPr>
                <w:ilvl w:val="0"/>
                <w:numId w:val="3"/>
              </w:numPr>
              <w:rPr>
                <w:lang w:val="lv-LV"/>
              </w:rPr>
            </w:pPr>
            <w:r>
              <w:rPr>
                <w:lang w:val="lv-LV"/>
              </w:rPr>
              <w:t>postā aizies ļoti daudz koku, būtu jāizbūvē kārtīgs parks un teritorija jāsakopj, kā arī jānojauc esošie Rīgas grausti;</w:t>
            </w:r>
          </w:p>
          <w:p w14:paraId="0674292A" w14:textId="77777777" w:rsidR="00530978" w:rsidRDefault="000912EF" w:rsidP="00530978">
            <w:pPr>
              <w:numPr>
                <w:ilvl w:val="0"/>
                <w:numId w:val="3"/>
              </w:numPr>
              <w:rPr>
                <w:lang w:val="lv-LV"/>
              </w:rPr>
            </w:pPr>
            <w:r>
              <w:rPr>
                <w:lang w:val="lv-LV"/>
              </w:rPr>
              <w:t>jāatstāj skaistā zaļā zona tagadējai un nākamajām paaudzēm;</w:t>
            </w:r>
          </w:p>
          <w:p w14:paraId="315BDF8A" w14:textId="77777777" w:rsidR="00530978" w:rsidRDefault="000912EF" w:rsidP="00530978">
            <w:pPr>
              <w:numPr>
                <w:ilvl w:val="0"/>
                <w:numId w:val="3"/>
              </w:numPr>
              <w:rPr>
                <w:lang w:val="lv-LV"/>
              </w:rPr>
            </w:pPr>
            <w:r>
              <w:rPr>
                <w:lang w:val="lv-LV"/>
              </w:rPr>
              <w:t>p</w:t>
            </w:r>
            <w:r w:rsidRPr="00D32F16">
              <w:rPr>
                <w:lang w:val="lv-LV"/>
              </w:rPr>
              <w:t>ar projekta pienesumu pilsētvidei nav domāts. Tas pats attīstītājs jau cērt kokus netālu, kur netika rīkota publiskā apspriešana un tiek cirsti vērtīgi koki. Šie objekti ietekmēs visus aspektus negatīvi</w:t>
            </w:r>
            <w:r>
              <w:rPr>
                <w:lang w:val="lv-LV"/>
              </w:rPr>
              <w:t>;</w:t>
            </w:r>
          </w:p>
          <w:p w14:paraId="2C9B7C36" w14:textId="77777777" w:rsidR="00530978" w:rsidRDefault="000912EF" w:rsidP="00530978">
            <w:pPr>
              <w:numPr>
                <w:ilvl w:val="0"/>
                <w:numId w:val="3"/>
              </w:numPr>
              <w:rPr>
                <w:lang w:val="lv-LV"/>
              </w:rPr>
            </w:pPr>
            <w:r>
              <w:rPr>
                <w:lang w:val="lv-LV"/>
              </w:rPr>
              <w:t>s</w:t>
            </w:r>
            <w:r w:rsidRPr="00D32F16">
              <w:rPr>
                <w:lang w:val="lv-LV"/>
              </w:rPr>
              <w:t>askaņā ar pieejamajiem koku ciršanas materiāliem, ir nojaušams, ka neplānojot saudzīgu koku izciršanu visā teritorijā, bet gan izcērtamo platību koncentrējot gar vienu zemes gabala malu, nākotnē potenciāli tiek plānots nodalīt joslu starp esošo apbūves robežu un Vienības gatvi, lai būtu iespējams realizēt nākamo apbūves ieceri, lūdzot tai jaunu koku ciršanas atļauju.  Neapšaubot zemes īpašnieku tiesības attīstīt sev piederošo īpašumu, tomēr vēlamies uzsvērt, ka šāda veida pieeja novedīs pie neatgriezeniskas</w:t>
            </w:r>
            <w:r w:rsidRPr="00D32F16">
              <w:rPr>
                <w:lang w:val="lv-LV"/>
              </w:rPr>
              <w:t xml:space="preserve"> vēsturisko liecību, pilsētbūvniecisko un ekoloģisko vērtību zaudēšana</w:t>
            </w:r>
            <w:r>
              <w:rPr>
                <w:lang w:val="lv-LV"/>
              </w:rPr>
              <w:t>s;</w:t>
            </w:r>
          </w:p>
          <w:p w14:paraId="63F8FD9B" w14:textId="77777777" w:rsidR="00530978" w:rsidRPr="00D32F16" w:rsidRDefault="000912EF" w:rsidP="00530978">
            <w:pPr>
              <w:numPr>
                <w:ilvl w:val="0"/>
                <w:numId w:val="3"/>
              </w:numPr>
              <w:rPr>
                <w:lang w:val="lv-LV"/>
              </w:rPr>
            </w:pPr>
            <w:r w:rsidRPr="00D32F16">
              <w:rPr>
                <w:lang w:val="lv-LV"/>
              </w:rPr>
              <w:t xml:space="preserve">tautas simbols </w:t>
            </w:r>
            <w:r w:rsidR="00C705EF">
              <w:rPr>
                <w:lang w:val="lv-LV"/>
              </w:rPr>
              <w:t xml:space="preserve">– ozols - </w:t>
            </w:r>
            <w:r w:rsidRPr="00D32F16">
              <w:rPr>
                <w:lang w:val="lv-LV"/>
              </w:rPr>
              <w:t>tiks</w:t>
            </w:r>
            <w:r w:rsidRPr="00D32F16">
              <w:rPr>
                <w:lang w:val="lv-LV"/>
              </w:rPr>
              <w:t xml:space="preserve"> nocirsts</w:t>
            </w:r>
            <w:r w:rsidR="00C705EF">
              <w:rPr>
                <w:lang w:val="lv-LV"/>
              </w:rPr>
              <w:t>, kas</w:t>
            </w:r>
            <w:r>
              <w:rPr>
                <w:lang w:val="lv-LV"/>
              </w:rPr>
              <w:t xml:space="preserve"> </w:t>
            </w:r>
            <w:r w:rsidRPr="00D32F16">
              <w:rPr>
                <w:lang w:val="lv-LV"/>
              </w:rPr>
              <w:t>ir viens no mūsu dižākajiem un ilgmūžīgākajiem kokiem</w:t>
            </w:r>
            <w:r w:rsidR="00C705EF">
              <w:rPr>
                <w:lang w:val="lv-LV"/>
              </w:rPr>
              <w:t>;</w:t>
            </w:r>
            <w:r w:rsidRPr="00D32F16">
              <w:rPr>
                <w:lang w:val="lv-LV"/>
              </w:rPr>
              <w:t xml:space="preserve"> </w:t>
            </w:r>
          </w:p>
          <w:p w14:paraId="622602EA" w14:textId="77777777" w:rsidR="00530978" w:rsidRPr="00EC6F00" w:rsidRDefault="000912EF" w:rsidP="00C705EF">
            <w:pPr>
              <w:numPr>
                <w:ilvl w:val="0"/>
                <w:numId w:val="3"/>
              </w:numPr>
              <w:rPr>
                <w:lang w:val="lv-LV"/>
              </w:rPr>
            </w:pPr>
            <w:r>
              <w:rPr>
                <w:lang w:val="lv-LV"/>
              </w:rPr>
              <w:t>k</w:t>
            </w:r>
            <w:r w:rsidRPr="00D32F16">
              <w:rPr>
                <w:lang w:val="lv-LV"/>
              </w:rPr>
              <w:t>ādēļ vienā dienā iznīcināt to, kas var augt vairākus simtus gadu un priecēt paaudzes</w:t>
            </w:r>
            <w:r>
              <w:rPr>
                <w:lang w:val="lv-LV"/>
              </w:rPr>
              <w:t>.</w:t>
            </w:r>
          </w:p>
        </w:tc>
        <w:tc>
          <w:tcPr>
            <w:tcW w:w="1529" w:type="dxa"/>
            <w:tcBorders>
              <w:top w:val="single" w:sz="4" w:space="0" w:color="auto"/>
              <w:left w:val="single" w:sz="4" w:space="0" w:color="auto"/>
              <w:bottom w:val="single" w:sz="4" w:space="0" w:color="auto"/>
              <w:right w:val="single" w:sz="4" w:space="0" w:color="auto"/>
            </w:tcBorders>
          </w:tcPr>
          <w:p w14:paraId="674AC284" w14:textId="77777777" w:rsidR="00530978" w:rsidRPr="00C705EF" w:rsidRDefault="000912EF" w:rsidP="0097197A">
            <w:pPr>
              <w:jc w:val="center"/>
              <w:rPr>
                <w:b/>
                <w:bCs/>
                <w:lang w:val="lv-LV"/>
              </w:rPr>
            </w:pPr>
            <w:r w:rsidRPr="00C705EF">
              <w:rPr>
                <w:b/>
                <w:bCs/>
                <w:lang w:val="lv-LV"/>
              </w:rPr>
              <w:lastRenderedPageBreak/>
              <w:t>180</w:t>
            </w:r>
          </w:p>
        </w:tc>
      </w:tr>
      <w:tr w:rsidR="00E90E5F" w14:paraId="5CE3AE9A" w14:textId="77777777" w:rsidTr="0097197A">
        <w:tc>
          <w:tcPr>
            <w:tcW w:w="777" w:type="dxa"/>
            <w:tcBorders>
              <w:top w:val="single" w:sz="4" w:space="0" w:color="auto"/>
              <w:left w:val="single" w:sz="4" w:space="0" w:color="auto"/>
              <w:bottom w:val="single" w:sz="4" w:space="0" w:color="auto"/>
              <w:right w:val="single" w:sz="4" w:space="0" w:color="auto"/>
            </w:tcBorders>
          </w:tcPr>
          <w:p w14:paraId="5AF6FCF4" w14:textId="77777777" w:rsidR="00530978" w:rsidRDefault="00530978" w:rsidP="0097197A">
            <w:pPr>
              <w:rPr>
                <w:sz w:val="26"/>
                <w:szCs w:val="26"/>
                <w:lang w:val="lv-LV"/>
              </w:rPr>
            </w:pPr>
          </w:p>
        </w:tc>
        <w:tc>
          <w:tcPr>
            <w:tcW w:w="7156" w:type="dxa"/>
            <w:tcBorders>
              <w:top w:val="single" w:sz="4" w:space="0" w:color="auto"/>
              <w:left w:val="single" w:sz="4" w:space="0" w:color="auto"/>
              <w:bottom w:val="single" w:sz="4" w:space="0" w:color="auto"/>
              <w:right w:val="single" w:sz="4" w:space="0" w:color="auto"/>
            </w:tcBorders>
            <w:hideMark/>
          </w:tcPr>
          <w:p w14:paraId="50530C22" w14:textId="77777777" w:rsidR="00530978" w:rsidRDefault="000912EF" w:rsidP="0097197A">
            <w:pPr>
              <w:ind w:left="720" w:hanging="615"/>
              <w:rPr>
                <w:lang w:val="lv-LV"/>
              </w:rPr>
            </w:pPr>
            <w:r>
              <w:rPr>
                <w:lang w:val="lv-LV"/>
              </w:rPr>
              <w:t>Neietekmēs:</w:t>
            </w:r>
          </w:p>
          <w:p w14:paraId="1D0558FC" w14:textId="77777777" w:rsidR="00530978" w:rsidRDefault="000912EF" w:rsidP="00530978">
            <w:pPr>
              <w:numPr>
                <w:ilvl w:val="0"/>
                <w:numId w:val="3"/>
              </w:numPr>
              <w:rPr>
                <w:lang w:val="lv-LV"/>
              </w:rPr>
            </w:pPr>
            <w:r>
              <w:rPr>
                <w:lang w:val="lv-LV"/>
              </w:rPr>
              <w:t>bez viedokļa izklāsta</w:t>
            </w:r>
          </w:p>
        </w:tc>
        <w:tc>
          <w:tcPr>
            <w:tcW w:w="1529" w:type="dxa"/>
            <w:tcBorders>
              <w:top w:val="single" w:sz="4" w:space="0" w:color="auto"/>
              <w:left w:val="single" w:sz="4" w:space="0" w:color="auto"/>
              <w:bottom w:val="single" w:sz="4" w:space="0" w:color="auto"/>
              <w:right w:val="single" w:sz="4" w:space="0" w:color="auto"/>
            </w:tcBorders>
            <w:hideMark/>
          </w:tcPr>
          <w:p w14:paraId="71336CD9" w14:textId="77777777" w:rsidR="00530978" w:rsidRPr="00C705EF" w:rsidRDefault="000912EF" w:rsidP="0097197A">
            <w:pPr>
              <w:jc w:val="center"/>
              <w:rPr>
                <w:b/>
                <w:bCs/>
                <w:lang w:val="lv-LV"/>
              </w:rPr>
            </w:pPr>
            <w:r w:rsidRPr="00C705EF">
              <w:rPr>
                <w:b/>
                <w:bCs/>
                <w:lang w:val="lv-LV"/>
              </w:rPr>
              <w:t>2</w:t>
            </w:r>
          </w:p>
        </w:tc>
      </w:tr>
      <w:tr w:rsidR="00E90E5F" w14:paraId="3B4CE17A" w14:textId="77777777" w:rsidTr="0097197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25AE27D5" w14:textId="77777777" w:rsidR="00530978" w:rsidRDefault="000912EF" w:rsidP="0097197A">
            <w:pPr>
              <w:ind w:left="360"/>
              <w:rPr>
                <w:b/>
                <w:sz w:val="26"/>
                <w:szCs w:val="26"/>
                <w:lang w:val="lv-LV"/>
              </w:rPr>
            </w:pPr>
            <w:r>
              <w:rPr>
                <w:b/>
                <w:sz w:val="26"/>
                <w:szCs w:val="26"/>
                <w:lang w:val="lv-LV"/>
              </w:rPr>
              <w:t>4.</w:t>
            </w:r>
          </w:p>
        </w:tc>
        <w:tc>
          <w:tcPr>
            <w:tcW w:w="7156" w:type="dxa"/>
            <w:tcBorders>
              <w:top w:val="single" w:sz="4" w:space="0" w:color="auto"/>
              <w:left w:val="single" w:sz="4" w:space="0" w:color="auto"/>
              <w:bottom w:val="single" w:sz="4" w:space="0" w:color="auto"/>
              <w:right w:val="single" w:sz="4" w:space="0" w:color="auto"/>
            </w:tcBorders>
            <w:shd w:val="clear" w:color="auto" w:fill="C0C0C0"/>
            <w:hideMark/>
          </w:tcPr>
          <w:p w14:paraId="253AE0B6" w14:textId="77777777" w:rsidR="00530978" w:rsidRDefault="000912EF" w:rsidP="0097197A">
            <w:pPr>
              <w:rPr>
                <w:b/>
                <w:sz w:val="26"/>
                <w:szCs w:val="26"/>
                <w:lang w:val="lv-LV"/>
              </w:rPr>
            </w:pPr>
            <w:r>
              <w:rPr>
                <w:b/>
                <w:sz w:val="26"/>
                <w:szCs w:val="26"/>
                <w:lang w:val="lv-LV"/>
              </w:rPr>
              <w:t xml:space="preserve">Atsauksmes, kas iesniegtas pēc </w:t>
            </w:r>
            <w:r>
              <w:rPr>
                <w:b/>
                <w:sz w:val="26"/>
                <w:szCs w:val="26"/>
                <w:lang w:val="lv-LV"/>
              </w:rPr>
              <w:t>izsludinātās publiskās apspriešanas termiņa beigām</w:t>
            </w:r>
          </w:p>
        </w:tc>
        <w:tc>
          <w:tcPr>
            <w:tcW w:w="152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ECB60C9" w14:textId="77777777" w:rsidR="00530978" w:rsidRDefault="000912EF" w:rsidP="0097197A">
            <w:pPr>
              <w:jc w:val="center"/>
              <w:rPr>
                <w:b/>
                <w:lang w:val="lv-LV"/>
              </w:rPr>
            </w:pPr>
            <w:r>
              <w:rPr>
                <w:b/>
                <w:lang w:val="lv-LV"/>
              </w:rPr>
              <w:t>-</w:t>
            </w:r>
          </w:p>
        </w:tc>
      </w:tr>
    </w:tbl>
    <w:p w14:paraId="0F72D2B9"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E90E5F" w14:paraId="19129DBF" w14:textId="77777777" w:rsidTr="003242E6">
        <w:tc>
          <w:tcPr>
            <w:tcW w:w="4897" w:type="dxa"/>
            <w:hideMark/>
          </w:tcPr>
          <w:p w14:paraId="430ACF09" w14:textId="77777777" w:rsidR="008606C9" w:rsidRPr="000015D5" w:rsidRDefault="000912EF" w:rsidP="003242E6">
            <w:pPr>
              <w:rPr>
                <w:sz w:val="26"/>
                <w:szCs w:val="26"/>
              </w:rPr>
            </w:pPr>
            <w:r w:rsidRPr="000015D5">
              <w:rPr>
                <w:sz w:val="26"/>
                <w:szCs w:val="26"/>
              </w:rPr>
              <w:fldChar w:fldCharType="begin"/>
            </w:r>
            <w:r w:rsidRPr="000015D5">
              <w:rPr>
                <w:sz w:val="26"/>
                <w:szCs w:val="26"/>
              </w:rPr>
              <w:instrText xml:space="preserve"> DOCPROPERTY  PARAKSTITAJA1_STV_AMATS_PILNAIS  \* MERGEFORMAT </w:instrText>
            </w:r>
            <w:r w:rsidRPr="000015D5">
              <w:rPr>
                <w:sz w:val="26"/>
                <w:szCs w:val="26"/>
              </w:rPr>
              <w:fldChar w:fldCharType="separate"/>
            </w:r>
            <w:r w:rsidRPr="000015D5">
              <w:rPr>
                <w:sz w:val="26"/>
                <w:szCs w:val="26"/>
              </w:rPr>
              <w:t>Rīgas valstspilsētas pašvaldības Pilsētas</w:t>
            </w:r>
            <w:r w:rsidRPr="000015D5">
              <w:rPr>
                <w:sz w:val="26"/>
                <w:szCs w:val="26"/>
              </w:rPr>
              <w:t xml:space="preserve"> attīstības departamenta Pilsētvides dizaina un inženierbūvju pārvaldes Koku novērtēšanas nodaļas vadītājs</w:t>
            </w:r>
            <w:r w:rsidRPr="000015D5">
              <w:rPr>
                <w:sz w:val="26"/>
                <w:szCs w:val="26"/>
              </w:rPr>
              <w:fldChar w:fldCharType="end"/>
            </w:r>
            <w:r w:rsidRPr="000015D5">
              <w:rPr>
                <w:sz w:val="26"/>
                <w:szCs w:val="26"/>
              </w:rPr>
              <w:t xml:space="preserve"> </w:t>
            </w:r>
          </w:p>
        </w:tc>
        <w:tc>
          <w:tcPr>
            <w:tcW w:w="4601" w:type="dxa"/>
            <w:vAlign w:val="bottom"/>
            <w:hideMark/>
          </w:tcPr>
          <w:p w14:paraId="10B55F38" w14:textId="77777777" w:rsidR="008606C9" w:rsidRPr="000015D5" w:rsidRDefault="000912EF" w:rsidP="003242E6">
            <w:pPr>
              <w:jc w:val="right"/>
              <w:rPr>
                <w:sz w:val="26"/>
                <w:szCs w:val="26"/>
              </w:rPr>
            </w:pPr>
            <w:r w:rsidRPr="00695E90">
              <w:rPr>
                <w:sz w:val="26"/>
                <w:szCs w:val="26"/>
              </w:rPr>
              <w:t>V.Freimanis</w:t>
            </w:r>
          </w:p>
        </w:tc>
      </w:tr>
    </w:tbl>
    <w:p w14:paraId="7A3A56EA"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E90E5F" w14:paraId="0A90018A" w14:textId="77777777" w:rsidTr="009556D3">
        <w:tc>
          <w:tcPr>
            <w:tcW w:w="6912" w:type="dxa"/>
            <w:tcBorders>
              <w:top w:val="nil"/>
              <w:left w:val="nil"/>
              <w:bottom w:val="nil"/>
              <w:right w:val="nil"/>
            </w:tcBorders>
          </w:tcPr>
          <w:p w14:paraId="2B25477E" w14:textId="77777777" w:rsidR="008013AC" w:rsidRPr="000075DA" w:rsidRDefault="000912EF" w:rsidP="009556D3">
            <w:pPr>
              <w:rPr>
                <w:sz w:val="22"/>
                <w:szCs w:val="22"/>
                <w:lang w:val="lv-LV"/>
              </w:rPr>
            </w:pPr>
            <w:r w:rsidRPr="000075DA">
              <w:rPr>
                <w:sz w:val="22"/>
                <w:szCs w:val="22"/>
                <w:lang w:val="lv-LV"/>
              </w:rPr>
              <w:lastRenderedPageBreak/>
              <w:t>Veide</w:t>
            </w:r>
            <w:r w:rsidRPr="000075DA">
              <w:rPr>
                <w:sz w:val="22"/>
                <w:szCs w:val="22"/>
                <w:lang w:val="lv-LV"/>
              </w:rPr>
              <w:tab/>
              <w:t>67105819</w:t>
            </w:r>
          </w:p>
          <w:p w14:paraId="5034899C" w14:textId="77777777" w:rsidR="008013AC" w:rsidRPr="000075DA" w:rsidRDefault="000912EF" w:rsidP="009556D3">
            <w:pPr>
              <w:rPr>
                <w:sz w:val="22"/>
                <w:szCs w:val="22"/>
                <w:lang w:val="lv-LV"/>
              </w:rPr>
            </w:pPr>
            <w:r w:rsidRPr="000075DA">
              <w:rPr>
                <w:sz w:val="22"/>
                <w:szCs w:val="22"/>
                <w:lang w:val="lv-LV"/>
              </w:rPr>
              <w:tab/>
            </w:r>
          </w:p>
        </w:tc>
      </w:tr>
    </w:tbl>
    <w:p w14:paraId="5197B2C5"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3A5A" w14:textId="77777777" w:rsidR="000912EF" w:rsidRDefault="000912EF">
      <w:r>
        <w:separator/>
      </w:r>
    </w:p>
  </w:endnote>
  <w:endnote w:type="continuationSeparator" w:id="0">
    <w:p w14:paraId="5E6ED3BB" w14:textId="77777777" w:rsidR="000912EF" w:rsidRDefault="0009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NewRomanPSMT">
    <w:altName w:val="Yu Gothic"/>
    <w:panose1 w:val="020B0604020202020204"/>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3955" w14:textId="77777777" w:rsidR="00E90E5F" w:rsidRDefault="000912EF">
    <w:pPr>
      <w:jc w:val="center"/>
    </w:pPr>
    <w:r>
      <w:rPr>
        <w:sz w:val="20"/>
      </w:rPr>
      <w:t xml:space="preserve">Šis dokuments ir parakstīts ar drošu elektronisko parakstu un </w:t>
    </w:r>
    <w:r>
      <w:rPr>
        <w:sz w:val="20"/>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75F0" w14:textId="77777777" w:rsidR="00E90E5F" w:rsidRDefault="000912EF">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549C" w14:textId="77777777" w:rsidR="000912EF" w:rsidRDefault="000912EF">
      <w:r>
        <w:separator/>
      </w:r>
    </w:p>
  </w:footnote>
  <w:footnote w:type="continuationSeparator" w:id="0">
    <w:p w14:paraId="51BCB035" w14:textId="77777777" w:rsidR="000912EF" w:rsidRDefault="0009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83C4" w14:textId="77777777" w:rsidR="008938FE" w:rsidRDefault="000912EF"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B94F2A9"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DDE" w14:textId="77777777" w:rsidR="008938FE" w:rsidRDefault="000912EF"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1AE0B62"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910"/>
    <w:multiLevelType w:val="hybridMultilevel"/>
    <w:tmpl w:val="C0644460"/>
    <w:lvl w:ilvl="0" w:tplc="321CC88C">
      <w:start w:val="1"/>
      <w:numFmt w:val="bullet"/>
      <w:lvlText w:val="-"/>
      <w:lvlJc w:val="left"/>
      <w:pPr>
        <w:ind w:left="720" w:hanging="360"/>
      </w:pPr>
      <w:rPr>
        <w:rFonts w:ascii="Times New Roman" w:eastAsia="Times New Roman" w:hAnsi="Times New Roman" w:cs="Times New Roman" w:hint="default"/>
      </w:rPr>
    </w:lvl>
    <w:lvl w:ilvl="1" w:tplc="49605EC4" w:tentative="1">
      <w:start w:val="1"/>
      <w:numFmt w:val="bullet"/>
      <w:lvlText w:val="o"/>
      <w:lvlJc w:val="left"/>
      <w:pPr>
        <w:ind w:left="1440" w:hanging="360"/>
      </w:pPr>
      <w:rPr>
        <w:rFonts w:ascii="Courier New" w:hAnsi="Courier New" w:cs="Courier New" w:hint="default"/>
      </w:rPr>
    </w:lvl>
    <w:lvl w:ilvl="2" w:tplc="EFC05566" w:tentative="1">
      <w:start w:val="1"/>
      <w:numFmt w:val="bullet"/>
      <w:lvlText w:val=""/>
      <w:lvlJc w:val="left"/>
      <w:pPr>
        <w:ind w:left="2160" w:hanging="360"/>
      </w:pPr>
      <w:rPr>
        <w:rFonts w:ascii="Wingdings" w:hAnsi="Wingdings" w:hint="default"/>
      </w:rPr>
    </w:lvl>
    <w:lvl w:ilvl="3" w:tplc="8E888BC0" w:tentative="1">
      <w:start w:val="1"/>
      <w:numFmt w:val="bullet"/>
      <w:lvlText w:val=""/>
      <w:lvlJc w:val="left"/>
      <w:pPr>
        <w:ind w:left="2880" w:hanging="360"/>
      </w:pPr>
      <w:rPr>
        <w:rFonts w:ascii="Symbol" w:hAnsi="Symbol" w:hint="default"/>
      </w:rPr>
    </w:lvl>
    <w:lvl w:ilvl="4" w:tplc="D98ED340" w:tentative="1">
      <w:start w:val="1"/>
      <w:numFmt w:val="bullet"/>
      <w:lvlText w:val="o"/>
      <w:lvlJc w:val="left"/>
      <w:pPr>
        <w:ind w:left="3600" w:hanging="360"/>
      </w:pPr>
      <w:rPr>
        <w:rFonts w:ascii="Courier New" w:hAnsi="Courier New" w:cs="Courier New" w:hint="default"/>
      </w:rPr>
    </w:lvl>
    <w:lvl w:ilvl="5" w:tplc="D0D4E592" w:tentative="1">
      <w:start w:val="1"/>
      <w:numFmt w:val="bullet"/>
      <w:lvlText w:val=""/>
      <w:lvlJc w:val="left"/>
      <w:pPr>
        <w:ind w:left="4320" w:hanging="360"/>
      </w:pPr>
      <w:rPr>
        <w:rFonts w:ascii="Wingdings" w:hAnsi="Wingdings" w:hint="default"/>
      </w:rPr>
    </w:lvl>
    <w:lvl w:ilvl="6" w:tplc="B9048134" w:tentative="1">
      <w:start w:val="1"/>
      <w:numFmt w:val="bullet"/>
      <w:lvlText w:val=""/>
      <w:lvlJc w:val="left"/>
      <w:pPr>
        <w:ind w:left="5040" w:hanging="360"/>
      </w:pPr>
      <w:rPr>
        <w:rFonts w:ascii="Symbol" w:hAnsi="Symbol" w:hint="default"/>
      </w:rPr>
    </w:lvl>
    <w:lvl w:ilvl="7" w:tplc="2168F638" w:tentative="1">
      <w:start w:val="1"/>
      <w:numFmt w:val="bullet"/>
      <w:lvlText w:val="o"/>
      <w:lvlJc w:val="left"/>
      <w:pPr>
        <w:ind w:left="5760" w:hanging="360"/>
      </w:pPr>
      <w:rPr>
        <w:rFonts w:ascii="Courier New" w:hAnsi="Courier New" w:cs="Courier New" w:hint="default"/>
      </w:rPr>
    </w:lvl>
    <w:lvl w:ilvl="8" w:tplc="60588556" w:tentative="1">
      <w:start w:val="1"/>
      <w:numFmt w:val="bullet"/>
      <w:lvlText w:val=""/>
      <w:lvlJc w:val="left"/>
      <w:pPr>
        <w:ind w:left="6480" w:hanging="360"/>
      </w:pPr>
      <w:rPr>
        <w:rFonts w:ascii="Wingdings" w:hAnsi="Wingdings" w:hint="default"/>
      </w:rPr>
    </w:lvl>
  </w:abstractNum>
  <w:abstractNum w:abstractNumId="1" w15:restartNumberingAfterBreak="0">
    <w:nsid w:val="5C480576"/>
    <w:multiLevelType w:val="hybridMultilevel"/>
    <w:tmpl w:val="487C4D98"/>
    <w:lvl w:ilvl="0" w:tplc="AA96D7CA">
      <w:start w:val="1"/>
      <w:numFmt w:val="bullet"/>
      <w:lvlText w:val="-"/>
      <w:lvlJc w:val="left"/>
      <w:pPr>
        <w:ind w:left="720" w:hanging="360"/>
      </w:pPr>
      <w:rPr>
        <w:rFonts w:ascii="Times New Roman" w:eastAsia="Times New Roman" w:hAnsi="Times New Roman" w:cs="Times New Roman" w:hint="default"/>
      </w:rPr>
    </w:lvl>
    <w:lvl w:ilvl="1" w:tplc="F24A8230" w:tentative="1">
      <w:start w:val="1"/>
      <w:numFmt w:val="bullet"/>
      <w:lvlText w:val="o"/>
      <w:lvlJc w:val="left"/>
      <w:pPr>
        <w:ind w:left="1440" w:hanging="360"/>
      </w:pPr>
      <w:rPr>
        <w:rFonts w:ascii="Courier New" w:hAnsi="Courier New" w:cs="Courier New" w:hint="default"/>
      </w:rPr>
    </w:lvl>
    <w:lvl w:ilvl="2" w:tplc="D17E5986" w:tentative="1">
      <w:start w:val="1"/>
      <w:numFmt w:val="bullet"/>
      <w:lvlText w:val=""/>
      <w:lvlJc w:val="left"/>
      <w:pPr>
        <w:ind w:left="2160" w:hanging="360"/>
      </w:pPr>
      <w:rPr>
        <w:rFonts w:ascii="Wingdings" w:hAnsi="Wingdings" w:hint="default"/>
      </w:rPr>
    </w:lvl>
    <w:lvl w:ilvl="3" w:tplc="F0466B26" w:tentative="1">
      <w:start w:val="1"/>
      <w:numFmt w:val="bullet"/>
      <w:lvlText w:val=""/>
      <w:lvlJc w:val="left"/>
      <w:pPr>
        <w:ind w:left="2880" w:hanging="360"/>
      </w:pPr>
      <w:rPr>
        <w:rFonts w:ascii="Symbol" w:hAnsi="Symbol" w:hint="default"/>
      </w:rPr>
    </w:lvl>
    <w:lvl w:ilvl="4" w:tplc="0A98BEF6" w:tentative="1">
      <w:start w:val="1"/>
      <w:numFmt w:val="bullet"/>
      <w:lvlText w:val="o"/>
      <w:lvlJc w:val="left"/>
      <w:pPr>
        <w:ind w:left="3600" w:hanging="360"/>
      </w:pPr>
      <w:rPr>
        <w:rFonts w:ascii="Courier New" w:hAnsi="Courier New" w:cs="Courier New" w:hint="default"/>
      </w:rPr>
    </w:lvl>
    <w:lvl w:ilvl="5" w:tplc="5CCC5622" w:tentative="1">
      <w:start w:val="1"/>
      <w:numFmt w:val="bullet"/>
      <w:lvlText w:val=""/>
      <w:lvlJc w:val="left"/>
      <w:pPr>
        <w:ind w:left="4320" w:hanging="360"/>
      </w:pPr>
      <w:rPr>
        <w:rFonts w:ascii="Wingdings" w:hAnsi="Wingdings" w:hint="default"/>
      </w:rPr>
    </w:lvl>
    <w:lvl w:ilvl="6" w:tplc="D70686F6" w:tentative="1">
      <w:start w:val="1"/>
      <w:numFmt w:val="bullet"/>
      <w:lvlText w:val=""/>
      <w:lvlJc w:val="left"/>
      <w:pPr>
        <w:ind w:left="5040" w:hanging="360"/>
      </w:pPr>
      <w:rPr>
        <w:rFonts w:ascii="Symbol" w:hAnsi="Symbol" w:hint="default"/>
      </w:rPr>
    </w:lvl>
    <w:lvl w:ilvl="7" w:tplc="F6CA2ED8" w:tentative="1">
      <w:start w:val="1"/>
      <w:numFmt w:val="bullet"/>
      <w:lvlText w:val="o"/>
      <w:lvlJc w:val="left"/>
      <w:pPr>
        <w:ind w:left="5760" w:hanging="360"/>
      </w:pPr>
      <w:rPr>
        <w:rFonts w:ascii="Courier New" w:hAnsi="Courier New" w:cs="Courier New" w:hint="default"/>
      </w:rPr>
    </w:lvl>
    <w:lvl w:ilvl="8" w:tplc="85FECB4C" w:tentative="1">
      <w:start w:val="1"/>
      <w:numFmt w:val="bullet"/>
      <w:lvlText w:val=""/>
      <w:lvlJc w:val="left"/>
      <w:pPr>
        <w:ind w:left="6480" w:hanging="360"/>
      </w:pPr>
      <w:rPr>
        <w:rFonts w:ascii="Wingdings" w:hAnsi="Wingdings" w:hint="default"/>
      </w:rPr>
    </w:lvl>
  </w:abstractNum>
  <w:abstractNum w:abstractNumId="2" w15:restartNumberingAfterBreak="0">
    <w:nsid w:val="7F24555F"/>
    <w:multiLevelType w:val="hybridMultilevel"/>
    <w:tmpl w:val="8354CE66"/>
    <w:lvl w:ilvl="0" w:tplc="D8C48F7C">
      <w:start w:val="1"/>
      <w:numFmt w:val="decimal"/>
      <w:lvlText w:val="%1."/>
      <w:lvlJc w:val="left"/>
      <w:pPr>
        <w:ind w:left="720" w:hanging="360"/>
      </w:pPr>
      <w:rPr>
        <w:rFonts w:hint="default"/>
      </w:rPr>
    </w:lvl>
    <w:lvl w:ilvl="1" w:tplc="F5683538" w:tentative="1">
      <w:start w:val="1"/>
      <w:numFmt w:val="lowerLetter"/>
      <w:lvlText w:val="%2."/>
      <w:lvlJc w:val="left"/>
      <w:pPr>
        <w:ind w:left="1440" w:hanging="360"/>
      </w:pPr>
    </w:lvl>
    <w:lvl w:ilvl="2" w:tplc="2C10BECA" w:tentative="1">
      <w:start w:val="1"/>
      <w:numFmt w:val="lowerRoman"/>
      <w:lvlText w:val="%3."/>
      <w:lvlJc w:val="right"/>
      <w:pPr>
        <w:ind w:left="2160" w:hanging="180"/>
      </w:pPr>
    </w:lvl>
    <w:lvl w:ilvl="3" w:tplc="0356449A" w:tentative="1">
      <w:start w:val="1"/>
      <w:numFmt w:val="decimal"/>
      <w:lvlText w:val="%4."/>
      <w:lvlJc w:val="left"/>
      <w:pPr>
        <w:ind w:left="2880" w:hanging="360"/>
      </w:pPr>
    </w:lvl>
    <w:lvl w:ilvl="4" w:tplc="2F10F25E" w:tentative="1">
      <w:start w:val="1"/>
      <w:numFmt w:val="lowerLetter"/>
      <w:lvlText w:val="%5."/>
      <w:lvlJc w:val="left"/>
      <w:pPr>
        <w:ind w:left="3600" w:hanging="360"/>
      </w:pPr>
    </w:lvl>
    <w:lvl w:ilvl="5" w:tplc="994219DE" w:tentative="1">
      <w:start w:val="1"/>
      <w:numFmt w:val="lowerRoman"/>
      <w:lvlText w:val="%6."/>
      <w:lvlJc w:val="right"/>
      <w:pPr>
        <w:ind w:left="4320" w:hanging="180"/>
      </w:pPr>
    </w:lvl>
    <w:lvl w:ilvl="6" w:tplc="B9B4B434" w:tentative="1">
      <w:start w:val="1"/>
      <w:numFmt w:val="decimal"/>
      <w:lvlText w:val="%7."/>
      <w:lvlJc w:val="left"/>
      <w:pPr>
        <w:ind w:left="5040" w:hanging="360"/>
      </w:pPr>
    </w:lvl>
    <w:lvl w:ilvl="7" w:tplc="A62EE0F4" w:tentative="1">
      <w:start w:val="1"/>
      <w:numFmt w:val="lowerLetter"/>
      <w:lvlText w:val="%8."/>
      <w:lvlJc w:val="left"/>
      <w:pPr>
        <w:ind w:left="5760" w:hanging="360"/>
      </w:pPr>
    </w:lvl>
    <w:lvl w:ilvl="8" w:tplc="9FF87232" w:tentative="1">
      <w:start w:val="1"/>
      <w:numFmt w:val="lowerRoman"/>
      <w:lvlText w:val="%9."/>
      <w:lvlJc w:val="right"/>
      <w:pPr>
        <w:ind w:left="6480" w:hanging="180"/>
      </w:pPr>
    </w:lvl>
  </w:abstractNum>
  <w:num w:numId="1" w16cid:durableId="1851916943">
    <w:abstractNumId w:val="2"/>
  </w:num>
  <w:num w:numId="2" w16cid:durableId="2120100352">
    <w:abstractNumId w:val="0"/>
  </w:num>
  <w:num w:numId="3" w16cid:durableId="25972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26643"/>
    <w:rsid w:val="00035626"/>
    <w:rsid w:val="0003732F"/>
    <w:rsid w:val="00046A6E"/>
    <w:rsid w:val="000510D2"/>
    <w:rsid w:val="00051144"/>
    <w:rsid w:val="000536A3"/>
    <w:rsid w:val="00054F3E"/>
    <w:rsid w:val="00071A6E"/>
    <w:rsid w:val="000742FC"/>
    <w:rsid w:val="0008766E"/>
    <w:rsid w:val="00090A3C"/>
    <w:rsid w:val="000912EF"/>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1950"/>
    <w:rsid w:val="001D6253"/>
    <w:rsid w:val="001E5241"/>
    <w:rsid w:val="0021183B"/>
    <w:rsid w:val="002123B4"/>
    <w:rsid w:val="00214873"/>
    <w:rsid w:val="002250D6"/>
    <w:rsid w:val="0022774F"/>
    <w:rsid w:val="002419C8"/>
    <w:rsid w:val="00242DDF"/>
    <w:rsid w:val="002506AD"/>
    <w:rsid w:val="002610CD"/>
    <w:rsid w:val="0026335D"/>
    <w:rsid w:val="002737A4"/>
    <w:rsid w:val="002755FA"/>
    <w:rsid w:val="002A058F"/>
    <w:rsid w:val="002B3316"/>
    <w:rsid w:val="002C569E"/>
    <w:rsid w:val="002D0FBB"/>
    <w:rsid w:val="0030126E"/>
    <w:rsid w:val="003242E6"/>
    <w:rsid w:val="00327960"/>
    <w:rsid w:val="0033055C"/>
    <w:rsid w:val="00340C39"/>
    <w:rsid w:val="00342F44"/>
    <w:rsid w:val="00352DAD"/>
    <w:rsid w:val="00355B6D"/>
    <w:rsid w:val="00361984"/>
    <w:rsid w:val="003854FF"/>
    <w:rsid w:val="003B192C"/>
    <w:rsid w:val="003B3A52"/>
    <w:rsid w:val="003C6416"/>
    <w:rsid w:val="003D1AF5"/>
    <w:rsid w:val="003D7C28"/>
    <w:rsid w:val="003E1574"/>
    <w:rsid w:val="004037C0"/>
    <w:rsid w:val="00410A08"/>
    <w:rsid w:val="00450961"/>
    <w:rsid w:val="00467A81"/>
    <w:rsid w:val="004704C3"/>
    <w:rsid w:val="00480549"/>
    <w:rsid w:val="00496397"/>
    <w:rsid w:val="004A6E54"/>
    <w:rsid w:val="004B4FDC"/>
    <w:rsid w:val="004B5DA1"/>
    <w:rsid w:val="004C098C"/>
    <w:rsid w:val="004C2974"/>
    <w:rsid w:val="004D2FAA"/>
    <w:rsid w:val="004D4554"/>
    <w:rsid w:val="004D6F0C"/>
    <w:rsid w:val="004E0183"/>
    <w:rsid w:val="004E4BDA"/>
    <w:rsid w:val="004F6D03"/>
    <w:rsid w:val="00506388"/>
    <w:rsid w:val="00506DD8"/>
    <w:rsid w:val="0051338D"/>
    <w:rsid w:val="00517434"/>
    <w:rsid w:val="005214DB"/>
    <w:rsid w:val="00530978"/>
    <w:rsid w:val="00535607"/>
    <w:rsid w:val="0054721F"/>
    <w:rsid w:val="00551DF1"/>
    <w:rsid w:val="00554B66"/>
    <w:rsid w:val="0056202D"/>
    <w:rsid w:val="00562D5D"/>
    <w:rsid w:val="00565AB3"/>
    <w:rsid w:val="00587CFA"/>
    <w:rsid w:val="005A2AD2"/>
    <w:rsid w:val="005B17C3"/>
    <w:rsid w:val="005C6659"/>
    <w:rsid w:val="005E5D79"/>
    <w:rsid w:val="005F19A7"/>
    <w:rsid w:val="005F431D"/>
    <w:rsid w:val="005F4A17"/>
    <w:rsid w:val="0064281A"/>
    <w:rsid w:val="00671F14"/>
    <w:rsid w:val="00676B33"/>
    <w:rsid w:val="0068008E"/>
    <w:rsid w:val="006844F1"/>
    <w:rsid w:val="00686594"/>
    <w:rsid w:val="00695E90"/>
    <w:rsid w:val="006A2DC7"/>
    <w:rsid w:val="006A374C"/>
    <w:rsid w:val="006A7B9E"/>
    <w:rsid w:val="006B46EC"/>
    <w:rsid w:val="006C7A42"/>
    <w:rsid w:val="006D5F8E"/>
    <w:rsid w:val="006D60D1"/>
    <w:rsid w:val="006E4C9B"/>
    <w:rsid w:val="006E4FCD"/>
    <w:rsid w:val="006F4E04"/>
    <w:rsid w:val="00702070"/>
    <w:rsid w:val="007113AE"/>
    <w:rsid w:val="00711605"/>
    <w:rsid w:val="0075016C"/>
    <w:rsid w:val="0075294D"/>
    <w:rsid w:val="0077210F"/>
    <w:rsid w:val="00797AE4"/>
    <w:rsid w:val="007A0E21"/>
    <w:rsid w:val="007B3C10"/>
    <w:rsid w:val="007B4D9C"/>
    <w:rsid w:val="007D6E66"/>
    <w:rsid w:val="008013AC"/>
    <w:rsid w:val="00806AF2"/>
    <w:rsid w:val="00833DE5"/>
    <w:rsid w:val="008367A5"/>
    <w:rsid w:val="00852896"/>
    <w:rsid w:val="00855384"/>
    <w:rsid w:val="008606C9"/>
    <w:rsid w:val="0086394A"/>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6F6D"/>
    <w:rsid w:val="0094008F"/>
    <w:rsid w:val="00940E53"/>
    <w:rsid w:val="009556D3"/>
    <w:rsid w:val="009577AE"/>
    <w:rsid w:val="0097197A"/>
    <w:rsid w:val="0097235F"/>
    <w:rsid w:val="009740F5"/>
    <w:rsid w:val="009831FA"/>
    <w:rsid w:val="009C7E3A"/>
    <w:rsid w:val="009E33EF"/>
    <w:rsid w:val="009F4995"/>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2954"/>
    <w:rsid w:val="00BA6AAC"/>
    <w:rsid w:val="00BA7C15"/>
    <w:rsid w:val="00BB613D"/>
    <w:rsid w:val="00BC2CD6"/>
    <w:rsid w:val="00BD1170"/>
    <w:rsid w:val="00BE02C1"/>
    <w:rsid w:val="00BF3A25"/>
    <w:rsid w:val="00C02AEF"/>
    <w:rsid w:val="00C2204C"/>
    <w:rsid w:val="00C25BF2"/>
    <w:rsid w:val="00C26321"/>
    <w:rsid w:val="00C31D5D"/>
    <w:rsid w:val="00C440E3"/>
    <w:rsid w:val="00C4676F"/>
    <w:rsid w:val="00C559AE"/>
    <w:rsid w:val="00C5673F"/>
    <w:rsid w:val="00C6172C"/>
    <w:rsid w:val="00C65561"/>
    <w:rsid w:val="00C705EF"/>
    <w:rsid w:val="00C818CD"/>
    <w:rsid w:val="00C90512"/>
    <w:rsid w:val="00C94994"/>
    <w:rsid w:val="00CA1631"/>
    <w:rsid w:val="00CB17B5"/>
    <w:rsid w:val="00CB65EE"/>
    <w:rsid w:val="00CC5D7A"/>
    <w:rsid w:val="00CE16CA"/>
    <w:rsid w:val="00CF0719"/>
    <w:rsid w:val="00CF3E14"/>
    <w:rsid w:val="00CF5869"/>
    <w:rsid w:val="00D26FB3"/>
    <w:rsid w:val="00D32F16"/>
    <w:rsid w:val="00D43964"/>
    <w:rsid w:val="00D516B2"/>
    <w:rsid w:val="00D74264"/>
    <w:rsid w:val="00D9251B"/>
    <w:rsid w:val="00DB7F2C"/>
    <w:rsid w:val="00DC4652"/>
    <w:rsid w:val="00DC6D4A"/>
    <w:rsid w:val="00DD04A3"/>
    <w:rsid w:val="00E0576E"/>
    <w:rsid w:val="00E12BF9"/>
    <w:rsid w:val="00E32D88"/>
    <w:rsid w:val="00E7115C"/>
    <w:rsid w:val="00E8175B"/>
    <w:rsid w:val="00E90E5F"/>
    <w:rsid w:val="00EB04D0"/>
    <w:rsid w:val="00EB0EE4"/>
    <w:rsid w:val="00EB5405"/>
    <w:rsid w:val="00EB5549"/>
    <w:rsid w:val="00EC1609"/>
    <w:rsid w:val="00EC6F00"/>
    <w:rsid w:val="00ED12D1"/>
    <w:rsid w:val="00ED267B"/>
    <w:rsid w:val="00EE3DEA"/>
    <w:rsid w:val="00F007E6"/>
    <w:rsid w:val="00F32CAB"/>
    <w:rsid w:val="00F43861"/>
    <w:rsid w:val="00F45DA1"/>
    <w:rsid w:val="00F5514F"/>
    <w:rsid w:val="00F72A57"/>
    <w:rsid w:val="00F75D4F"/>
    <w:rsid w:val="00F771B5"/>
    <w:rsid w:val="00FA18E6"/>
    <w:rsid w:val="00FA24B9"/>
    <w:rsid w:val="00FA4EFF"/>
    <w:rsid w:val="00FB0581"/>
    <w:rsid w:val="00FB7F75"/>
    <w:rsid w:val="00FC6970"/>
    <w:rsid w:val="00FD048D"/>
    <w:rsid w:val="00FD5B43"/>
    <w:rsid w:val="00FD60F3"/>
    <w:rsid w:val="00FF22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229F86"/>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530978"/>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530978"/>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10077</Words>
  <Characters>5745</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2025-02-21T09:18:00Z</dcterms:created>
  <dcterms:modified xsi:type="dcterms:W3CDTF">2025-02-21T09:18:00Z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Vienības gatvē 91</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20.02.2025.</vt:lpwstr>
  </property>
  <property fmtid="{D5CDD505-2E9C-101B-9397-08002B2CF9AE}" pid="24" name="REG_NUMURS">
    <vt:lpwstr>DA-25-8-zi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