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A762" w14:textId="77777777" w:rsidR="00D26FB3" w:rsidRPr="000075DA" w:rsidRDefault="00115A5D">
      <w:pPr>
        <w:jc w:val="center"/>
        <w:rPr>
          <w:lang w:val="lv-LV"/>
        </w:rPr>
      </w:pPr>
      <w:r>
        <w:rPr>
          <w:lang w:val="lv-LV"/>
        </w:rPr>
        <w:fldChar w:fldCharType="begin"/>
      </w:r>
      <w:r>
        <w:rPr>
          <w:lang w:val="lv-LV"/>
        </w:rPr>
        <w:instrText xml:space="preserve"> </w:instrText>
      </w:r>
      <w:r>
        <w:rPr>
          <w:lang w:val="lv-LV"/>
        </w:rPr>
        <w:instrText>INCLUDEPICTURE  "C:\\AppData\\Local\\Microsoft\\Windows\\INetCache\\Content.Outlook\\AppData\\Local Settings\\Temp\\Local Settings\\Temp\\1\\Local Settings\\Temp\\2\\Local Settings\\Temp\\2\\Local Settings\\Daiga.Culkstena\\Gunita.Cipure\\Gunita.Cipure\\RDLIS\\Rigas_gerbonis.JPG" \* MERGEFORMATINET</w:instrText>
      </w:r>
      <w:r>
        <w:rPr>
          <w:lang w:val="lv-LV"/>
        </w:rPr>
        <w:instrText xml:space="preserve"> </w:instrText>
      </w:r>
      <w:r>
        <w:rPr>
          <w:lang w:val="lv-LV"/>
        </w:rPr>
        <w:fldChar w:fldCharType="separate"/>
      </w:r>
      <w:r>
        <w:rPr>
          <w:lang w:val="lv-LV"/>
        </w:rPr>
        <w:pict w14:anchorId="42616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6.5pt">
            <v:imagedata r:id="rId8" r:href="rId9"/>
          </v:shape>
        </w:pict>
      </w:r>
      <w:r>
        <w:rPr>
          <w:lang w:val="lv-LV"/>
        </w:rPr>
        <w:fldChar w:fldCharType="end"/>
      </w:r>
    </w:p>
    <w:p w14:paraId="4F771E7C" w14:textId="77777777" w:rsidR="00D26FB3" w:rsidRPr="000075DA" w:rsidRDefault="00D26FB3">
      <w:pPr>
        <w:jc w:val="center"/>
        <w:rPr>
          <w:sz w:val="6"/>
          <w:szCs w:val="6"/>
          <w:lang w:val="lv-LV"/>
        </w:rPr>
      </w:pPr>
    </w:p>
    <w:p w14:paraId="27D96A9E" w14:textId="77777777" w:rsidR="00FD5B43" w:rsidRPr="000075DA" w:rsidRDefault="00115A5D"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Pilsētas attīstības departaments</w:t>
      </w:r>
      <w:r w:rsidRPr="000075DA">
        <w:rPr>
          <w:caps/>
          <w:sz w:val="36"/>
          <w:szCs w:val="36"/>
          <w:lang w:val="lv-LV"/>
        </w:rPr>
        <w:fldChar w:fldCharType="end"/>
      </w:r>
    </w:p>
    <w:p w14:paraId="5ADBF4A2" w14:textId="77777777" w:rsidR="00D26FB3" w:rsidRPr="000075DA" w:rsidRDefault="00115A5D" w:rsidP="00702070">
      <w:pPr>
        <w:tabs>
          <w:tab w:val="left" w:pos="3960"/>
        </w:tabs>
        <w:jc w:val="center"/>
        <w:rPr>
          <w:sz w:val="22"/>
          <w:szCs w:val="22"/>
          <w:lang w:val="lv-LV"/>
        </w:rPr>
      </w:pPr>
      <w:r w:rsidRPr="000075DA">
        <w:rPr>
          <w:sz w:val="22"/>
          <w:szCs w:val="22"/>
          <w:lang w:val="lv-LV"/>
        </w:rPr>
        <w:t>Dzirnavu iela 140, Rīga, LV-1050, tālrunis 67105800, e</w:t>
      </w:r>
      <w:r w:rsidRPr="000075DA">
        <w:rPr>
          <w:sz w:val="22"/>
          <w:szCs w:val="22"/>
          <w:lang w:val="lv-LV"/>
        </w:rPr>
        <w:noBreakHyphen/>
        <w:t>pasts: pad@riga.lv</w:t>
      </w:r>
    </w:p>
    <w:p w14:paraId="4344BE66" w14:textId="77777777" w:rsidR="00AB31DF" w:rsidRPr="000075DA" w:rsidRDefault="00AB31DF" w:rsidP="00702070">
      <w:pPr>
        <w:tabs>
          <w:tab w:val="left" w:pos="3960"/>
        </w:tabs>
        <w:jc w:val="center"/>
        <w:rPr>
          <w:sz w:val="26"/>
          <w:szCs w:val="26"/>
          <w:lang w:val="lv-LV"/>
        </w:rPr>
      </w:pPr>
    </w:p>
    <w:p w14:paraId="3F4916D6" w14:textId="77777777" w:rsidR="00CB17B5" w:rsidRDefault="00115A5D" w:rsidP="00CB17B5">
      <w:pPr>
        <w:tabs>
          <w:tab w:val="left" w:pos="1440"/>
          <w:tab w:val="center" w:pos="4629"/>
        </w:tabs>
        <w:jc w:val="center"/>
        <w:rPr>
          <w:caps/>
          <w:sz w:val="34"/>
          <w:szCs w:val="34"/>
          <w:lang w:val="lv-LV"/>
        </w:rPr>
      </w:pPr>
      <w:r>
        <w:rPr>
          <w:caps/>
          <w:sz w:val="34"/>
          <w:szCs w:val="34"/>
          <w:lang w:val="lv-LV"/>
        </w:rPr>
        <w:t>ZiŅojums</w:t>
      </w:r>
    </w:p>
    <w:p w14:paraId="71FDEA07" w14:textId="77777777" w:rsidR="00CF3E14" w:rsidRPr="000075DA" w:rsidRDefault="00115A5D" w:rsidP="00CB17B5">
      <w:pPr>
        <w:tabs>
          <w:tab w:val="left" w:pos="1440"/>
          <w:tab w:val="center" w:pos="4629"/>
        </w:tabs>
        <w:jc w:val="center"/>
        <w:rPr>
          <w:sz w:val="26"/>
          <w:szCs w:val="26"/>
          <w:lang w:val="lv-LV"/>
        </w:rPr>
      </w:pPr>
      <w:r w:rsidRPr="000075DA">
        <w:rPr>
          <w:sz w:val="26"/>
          <w:szCs w:val="26"/>
          <w:lang w:val="lv-LV"/>
        </w:rPr>
        <w:t>Rīgā</w:t>
      </w:r>
    </w:p>
    <w:p w14:paraId="35080A07" w14:textId="77777777" w:rsidR="008013AC" w:rsidRPr="000075DA" w:rsidRDefault="008013AC" w:rsidP="008013AC">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DB7D1D" w14:paraId="27A23163" w14:textId="77777777" w:rsidTr="009556D3">
        <w:tc>
          <w:tcPr>
            <w:tcW w:w="2660" w:type="dxa"/>
          </w:tcPr>
          <w:p w14:paraId="10756F36" w14:textId="77777777" w:rsidR="008013AC" w:rsidRPr="000075DA" w:rsidRDefault="00115A5D" w:rsidP="009556D3">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17.01.2025.</w:t>
            </w:r>
            <w:r w:rsidRPr="000075DA">
              <w:rPr>
                <w:sz w:val="26"/>
                <w:szCs w:val="26"/>
                <w:lang w:val="lv-LV"/>
              </w:rPr>
              <w:fldChar w:fldCharType="end"/>
            </w:r>
          </w:p>
        </w:tc>
        <w:tc>
          <w:tcPr>
            <w:tcW w:w="3402" w:type="dxa"/>
          </w:tcPr>
          <w:p w14:paraId="043814BB" w14:textId="77777777" w:rsidR="008013AC" w:rsidRPr="000075DA" w:rsidRDefault="008013AC" w:rsidP="009556D3">
            <w:pPr>
              <w:tabs>
                <w:tab w:val="left" w:pos="360"/>
                <w:tab w:val="left" w:pos="3960"/>
              </w:tabs>
              <w:jc w:val="center"/>
              <w:rPr>
                <w:sz w:val="26"/>
                <w:szCs w:val="26"/>
                <w:lang w:val="lv-LV"/>
              </w:rPr>
            </w:pPr>
          </w:p>
        </w:tc>
        <w:tc>
          <w:tcPr>
            <w:tcW w:w="3685" w:type="dxa"/>
          </w:tcPr>
          <w:p w14:paraId="7680008E" w14:textId="77777777" w:rsidR="008013AC" w:rsidRPr="000075DA" w:rsidRDefault="00115A5D" w:rsidP="009556D3">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DA-25-3-zi</w:t>
            </w:r>
            <w:r w:rsidRPr="000075DA">
              <w:rPr>
                <w:sz w:val="26"/>
                <w:szCs w:val="26"/>
                <w:lang w:val="lv-LV"/>
              </w:rPr>
              <w:fldChar w:fldCharType="end"/>
            </w:r>
          </w:p>
        </w:tc>
      </w:tr>
    </w:tbl>
    <w:p w14:paraId="144D68BA" w14:textId="77777777" w:rsidR="008013AC" w:rsidRDefault="008013AC" w:rsidP="008013AC">
      <w:pPr>
        <w:ind w:left="612" w:hanging="580"/>
        <w:jc w:val="both"/>
        <w:rPr>
          <w:sz w:val="26"/>
          <w:szCs w:val="26"/>
          <w:lang w:val="lv-LV"/>
        </w:rPr>
      </w:pPr>
    </w:p>
    <w:tbl>
      <w:tblPr>
        <w:tblpPr w:leftFromText="180" w:rightFromText="180" w:vertAnchor="text" w:horzAnchor="margin" w:tblpXSpec="right" w:tblpY="-54"/>
        <w:tblW w:w="4786" w:type="dxa"/>
        <w:tblLayout w:type="fixed"/>
        <w:tblLook w:val="0000" w:firstRow="0" w:lastRow="0" w:firstColumn="0" w:lastColumn="0" w:noHBand="0" w:noVBand="0"/>
      </w:tblPr>
      <w:tblGrid>
        <w:gridCol w:w="4786"/>
      </w:tblGrid>
      <w:tr w:rsidR="00DB7D1D" w14:paraId="2DCAC5EB" w14:textId="77777777" w:rsidTr="009556D3">
        <w:tc>
          <w:tcPr>
            <w:tcW w:w="4786" w:type="dxa"/>
          </w:tcPr>
          <w:p w14:paraId="78B75F2A" w14:textId="77777777" w:rsidR="00CC5D7A" w:rsidRPr="00C818CD" w:rsidRDefault="00115A5D" w:rsidP="00CC5D7A">
            <w:pPr>
              <w:ind w:firstLine="720"/>
              <w:jc w:val="right"/>
              <w:rPr>
                <w:sz w:val="26"/>
                <w:szCs w:val="26"/>
                <w:lang w:val="lv-LV"/>
              </w:rPr>
            </w:pPr>
            <w:bookmarkStart w:id="0" w:name="_Hlk105657446"/>
            <w:r w:rsidRPr="00CC5D7A">
              <w:rPr>
                <w:sz w:val="26"/>
                <w:szCs w:val="26"/>
              </w:rPr>
              <w:t>Rīgas valstspilsētas pašvaldības Pilsētas attīstības departaments</w:t>
            </w:r>
            <w:r w:rsidRPr="00CC5D7A">
              <w:rPr>
                <w:sz w:val="26"/>
                <w:szCs w:val="26"/>
              </w:rPr>
              <w:br/>
              <w:t>pad@riga.lv</w:t>
            </w:r>
          </w:p>
        </w:tc>
      </w:tr>
    </w:tbl>
    <w:bookmarkEnd w:id="0"/>
    <w:p w14:paraId="5717A55B" w14:textId="77777777" w:rsidR="008013AC" w:rsidRPr="000075DA" w:rsidRDefault="00115A5D" w:rsidP="008013AC">
      <w:pPr>
        <w:ind w:firstLine="720"/>
        <w:jc w:val="both"/>
        <w:rPr>
          <w:sz w:val="26"/>
          <w:szCs w:val="26"/>
          <w:lang w:val="lv-LV"/>
        </w:rPr>
      </w:pPr>
      <w:r>
        <w:rPr>
          <w:sz w:val="26"/>
          <w:szCs w:val="26"/>
          <w:lang w:val="lv-LV"/>
        </w:rPr>
        <w:t xml:space="preserve"> </w:t>
      </w:r>
    </w:p>
    <w:p w14:paraId="412F7DDC" w14:textId="77777777" w:rsidR="008013AC" w:rsidRPr="000075DA" w:rsidRDefault="008013AC" w:rsidP="008013AC">
      <w:pPr>
        <w:ind w:firstLine="720"/>
        <w:jc w:val="both"/>
        <w:rPr>
          <w:sz w:val="26"/>
          <w:szCs w:val="26"/>
          <w:lang w:val="lv-LV"/>
        </w:rPr>
      </w:pPr>
    </w:p>
    <w:tbl>
      <w:tblPr>
        <w:tblW w:w="4786" w:type="dxa"/>
        <w:tblLayout w:type="fixed"/>
        <w:tblLook w:val="0000" w:firstRow="0" w:lastRow="0" w:firstColumn="0" w:lastColumn="0" w:noHBand="0" w:noVBand="0"/>
      </w:tblPr>
      <w:tblGrid>
        <w:gridCol w:w="4786"/>
      </w:tblGrid>
      <w:tr w:rsidR="00DB7D1D" w14:paraId="4564BF2C" w14:textId="77777777" w:rsidTr="009556D3">
        <w:tc>
          <w:tcPr>
            <w:tcW w:w="4786" w:type="dxa"/>
          </w:tcPr>
          <w:p w14:paraId="55FC26AE" w14:textId="77777777" w:rsidR="008013AC" w:rsidRPr="000075DA" w:rsidRDefault="00115A5D" w:rsidP="009556D3">
            <w:pPr>
              <w:rPr>
                <w:i/>
                <w:iCs/>
                <w:sz w:val="26"/>
                <w:szCs w:val="26"/>
                <w:lang w:val="lv-LV"/>
              </w:rPr>
            </w:pPr>
            <w:r w:rsidRPr="000075DA">
              <w:rPr>
                <w:sz w:val="26"/>
                <w:szCs w:val="26"/>
                <w:lang w:val="lv-LV"/>
              </w:rPr>
              <w:fldChar w:fldCharType="begin"/>
            </w:r>
            <w:r w:rsidRPr="000075DA">
              <w:rPr>
                <w:sz w:val="26"/>
                <w:szCs w:val="26"/>
                <w:lang w:val="lv-LV"/>
              </w:rPr>
              <w:instrText xml:space="preserve"> DOCPROPERTY  DOK_ANOTACIJA  \* MERGEFORMAT </w:instrText>
            </w:r>
            <w:r w:rsidRPr="000075DA">
              <w:rPr>
                <w:sz w:val="26"/>
                <w:szCs w:val="26"/>
                <w:lang w:val="lv-LV"/>
              </w:rPr>
              <w:fldChar w:fldCharType="separate"/>
            </w:r>
            <w:r w:rsidRPr="000075DA">
              <w:rPr>
                <w:sz w:val="26"/>
                <w:szCs w:val="26"/>
                <w:lang w:val="lv-LV"/>
              </w:rPr>
              <w:t>Par publiskās apspriešanas procedūru koku ciršanai Eksporta ielā 20A</w:t>
            </w:r>
            <w:r w:rsidRPr="000075DA">
              <w:rPr>
                <w:sz w:val="26"/>
                <w:szCs w:val="26"/>
                <w:lang w:val="lv-LV"/>
              </w:rPr>
              <w:fldChar w:fldCharType="end"/>
            </w:r>
          </w:p>
        </w:tc>
      </w:tr>
    </w:tbl>
    <w:p w14:paraId="4506CC48" w14:textId="77777777" w:rsidR="008013AC" w:rsidRPr="000075DA" w:rsidRDefault="008013AC" w:rsidP="008013AC">
      <w:pPr>
        <w:ind w:firstLine="720"/>
        <w:jc w:val="both"/>
        <w:rPr>
          <w:sz w:val="26"/>
          <w:szCs w:val="26"/>
          <w:lang w:val="lv-LV"/>
        </w:rPr>
      </w:pPr>
    </w:p>
    <w:p w14:paraId="30D7C312" w14:textId="77777777" w:rsidR="008013AC" w:rsidRPr="000075DA" w:rsidRDefault="008013AC" w:rsidP="008013AC">
      <w:pPr>
        <w:ind w:firstLine="720"/>
        <w:jc w:val="both"/>
        <w:rPr>
          <w:sz w:val="26"/>
          <w:szCs w:val="26"/>
          <w:lang w:val="lv-LV"/>
        </w:rPr>
      </w:pPr>
    </w:p>
    <w:p w14:paraId="60634601" w14:textId="77777777" w:rsidR="00F45581" w:rsidRPr="00686594" w:rsidRDefault="00115A5D" w:rsidP="00F45581">
      <w:pPr>
        <w:outlineLvl w:val="0"/>
        <w:rPr>
          <w:i/>
          <w:sz w:val="26"/>
          <w:szCs w:val="26"/>
          <w:u w:val="single"/>
          <w:lang w:val="lv-LV"/>
        </w:rPr>
      </w:pPr>
      <w:r w:rsidRPr="00686594">
        <w:rPr>
          <w:i/>
          <w:sz w:val="26"/>
          <w:szCs w:val="26"/>
          <w:u w:val="single"/>
          <w:lang w:val="lv-LV"/>
        </w:rPr>
        <w:t>Informācija par publisko apspriešanu:</w:t>
      </w:r>
    </w:p>
    <w:p w14:paraId="5B81849B" w14:textId="77777777" w:rsidR="00F45581" w:rsidRPr="00940E53" w:rsidRDefault="00115A5D" w:rsidP="00F45581">
      <w:pPr>
        <w:rPr>
          <w:b/>
          <w:bCs/>
          <w:sz w:val="26"/>
          <w:szCs w:val="26"/>
          <w:u w:val="single"/>
          <w:lang w:val="lv-LV"/>
        </w:rPr>
      </w:pPr>
      <w:r w:rsidRPr="00940E53">
        <w:rPr>
          <w:b/>
          <w:bCs/>
          <w:sz w:val="26"/>
          <w:szCs w:val="26"/>
          <w:u w:val="single"/>
          <w:lang w:val="lv-LV"/>
        </w:rPr>
        <w:t xml:space="preserve">Zemesgabala īpašnieks - </w:t>
      </w:r>
      <w:r>
        <w:rPr>
          <w:rFonts w:ascii="Arial Narrow" w:hAnsi="Arial Narrow"/>
          <w:lang w:val="pt-PT"/>
        </w:rPr>
        <w:t>fiziska persona</w:t>
      </w:r>
      <w:r w:rsidRPr="00F403B4">
        <w:rPr>
          <w:rFonts w:ascii="Arial Narrow" w:hAnsi="Arial Narrow"/>
          <w:lang w:val="pt-PT"/>
        </w:rPr>
        <w:t>.</w:t>
      </w:r>
    </w:p>
    <w:p w14:paraId="12C90BE6" w14:textId="77777777" w:rsidR="00F45581" w:rsidRPr="00506388" w:rsidRDefault="00115A5D" w:rsidP="00F45581">
      <w:pPr>
        <w:rPr>
          <w:sz w:val="26"/>
          <w:szCs w:val="26"/>
          <w:lang w:val="lv-LV"/>
        </w:rPr>
      </w:pPr>
      <w:r w:rsidRPr="00940E53">
        <w:rPr>
          <w:b/>
          <w:bCs/>
          <w:sz w:val="26"/>
          <w:szCs w:val="26"/>
          <w:u w:val="single"/>
          <w:lang w:val="lv-LV"/>
        </w:rPr>
        <w:t xml:space="preserve">Koku ciršanas ierosinātājs – </w:t>
      </w:r>
      <w:r>
        <w:rPr>
          <w:rFonts w:ascii="Arial Narrow" w:hAnsi="Arial Narrow"/>
          <w:lang w:val="pt-PT"/>
        </w:rPr>
        <w:t>fiziska persona</w:t>
      </w:r>
      <w:r w:rsidRPr="00F403B4">
        <w:rPr>
          <w:rFonts w:ascii="Arial Narrow" w:hAnsi="Arial Narrow"/>
          <w:lang w:val="pt-PT"/>
        </w:rPr>
        <w:t>.</w:t>
      </w:r>
    </w:p>
    <w:p w14:paraId="45DA2503" w14:textId="77777777" w:rsidR="00F45581" w:rsidRDefault="00F45581" w:rsidP="00F45581">
      <w:pPr>
        <w:pStyle w:val="Pamatteksts"/>
        <w:jc w:val="both"/>
        <w:rPr>
          <w:rFonts w:ascii="Times New Roman" w:hAnsi="Times New Roman" w:cs="Times New Roman"/>
          <w:sz w:val="26"/>
          <w:szCs w:val="26"/>
        </w:rPr>
      </w:pPr>
    </w:p>
    <w:p w14:paraId="5CCAAF3E" w14:textId="77777777" w:rsidR="00F45581" w:rsidRPr="006D60D1" w:rsidRDefault="00115A5D" w:rsidP="00F45581">
      <w:pPr>
        <w:pStyle w:val="Pamatteksts"/>
        <w:jc w:val="both"/>
        <w:rPr>
          <w:rFonts w:ascii="Times New Roman" w:hAnsi="Times New Roman" w:cs="Times New Roman"/>
          <w:b/>
          <w:i/>
          <w:sz w:val="26"/>
          <w:szCs w:val="26"/>
          <w:u w:val="single"/>
        </w:rPr>
      </w:pPr>
      <w:r w:rsidRPr="006D60D1">
        <w:rPr>
          <w:rFonts w:ascii="Times New Roman" w:hAnsi="Times New Roman" w:cs="Times New Roman"/>
          <w:sz w:val="26"/>
          <w:szCs w:val="26"/>
        </w:rPr>
        <w:t xml:space="preserve">Publiskās apspriešanas norises laiks: </w:t>
      </w:r>
      <w:r w:rsidRPr="00506388">
        <w:rPr>
          <w:rFonts w:ascii="Times New Roman" w:hAnsi="Times New Roman" w:cs="Times New Roman"/>
          <w:b/>
          <w:bCs/>
          <w:color w:val="000000"/>
          <w:sz w:val="26"/>
          <w:szCs w:val="26"/>
          <w:u w:val="single"/>
          <w:lang w:val="pt-PT"/>
        </w:rPr>
        <w:t>02.01.2025. līdz 15.01.2025.</w:t>
      </w:r>
    </w:p>
    <w:p w14:paraId="66B1BE7B" w14:textId="77777777" w:rsidR="00F45581" w:rsidRDefault="00F45581" w:rsidP="00F45581">
      <w:pPr>
        <w:ind w:left="1080"/>
        <w:rPr>
          <w:b/>
          <w:i/>
          <w:sz w:val="26"/>
          <w:szCs w:val="26"/>
          <w:lang w:val="lv-LV"/>
        </w:rPr>
      </w:pPr>
    </w:p>
    <w:p w14:paraId="4BE5502C" w14:textId="77777777" w:rsidR="00F45581" w:rsidRPr="00940E53" w:rsidRDefault="00115A5D" w:rsidP="00F45581">
      <w:pPr>
        <w:rPr>
          <w:b/>
          <w:i/>
          <w:sz w:val="26"/>
          <w:szCs w:val="26"/>
          <w:lang w:val="lv-LV"/>
        </w:rPr>
      </w:pPr>
      <w:r w:rsidRPr="00BF3A25">
        <w:rPr>
          <w:b/>
          <w:i/>
          <w:sz w:val="26"/>
          <w:szCs w:val="26"/>
          <w:lang w:val="lv-LV"/>
        </w:rPr>
        <w:t xml:space="preserve">Publiskā apspriešana rīkota, pamatojoties </w:t>
      </w:r>
      <w:r w:rsidRPr="00940E53">
        <w:rPr>
          <w:b/>
          <w:i/>
          <w:sz w:val="26"/>
          <w:szCs w:val="26"/>
          <w:lang w:val="lv-LV"/>
        </w:rPr>
        <w:t xml:space="preserve">uz Rīgas valstspilsētas pašvaldības </w:t>
      </w:r>
      <w:bookmarkStart w:id="1" w:name="_Hlk171685882"/>
      <w:r w:rsidRPr="00940E53">
        <w:rPr>
          <w:b/>
          <w:i/>
          <w:sz w:val="26"/>
          <w:szCs w:val="26"/>
          <w:lang w:val="lv-LV"/>
        </w:rPr>
        <w:t xml:space="preserve">Rīgas valstspilsētas pašvaldības Pilsētas attīstības departamenta </w:t>
      </w:r>
      <w:bookmarkStart w:id="2" w:name="_Hlk181020244"/>
      <w:r>
        <w:rPr>
          <w:b/>
          <w:i/>
          <w:sz w:val="26"/>
          <w:szCs w:val="26"/>
          <w:lang w:val="lv-LV"/>
        </w:rPr>
        <w:t>11</w:t>
      </w:r>
      <w:r w:rsidRPr="00940E53">
        <w:rPr>
          <w:b/>
          <w:i/>
          <w:sz w:val="26"/>
          <w:szCs w:val="26"/>
          <w:lang w:val="lv-LV"/>
        </w:rPr>
        <w:t>.1</w:t>
      </w:r>
      <w:r>
        <w:rPr>
          <w:b/>
          <w:i/>
          <w:sz w:val="26"/>
          <w:szCs w:val="26"/>
          <w:lang w:val="lv-LV"/>
        </w:rPr>
        <w:t>1</w:t>
      </w:r>
      <w:r w:rsidRPr="00940E53">
        <w:rPr>
          <w:b/>
          <w:i/>
          <w:sz w:val="26"/>
          <w:szCs w:val="26"/>
          <w:lang w:val="lv-LV"/>
        </w:rPr>
        <w:t>.2024</w:t>
      </w:r>
      <w:bookmarkEnd w:id="2"/>
      <w:r w:rsidRPr="00940E53">
        <w:rPr>
          <w:b/>
          <w:i/>
          <w:sz w:val="26"/>
          <w:szCs w:val="26"/>
          <w:lang w:val="lv-LV"/>
        </w:rPr>
        <w:t>. lēmumu (</w:t>
      </w:r>
      <w:proofErr w:type="spellStart"/>
      <w:r w:rsidRPr="00940E53">
        <w:rPr>
          <w:b/>
          <w:i/>
          <w:sz w:val="26"/>
          <w:szCs w:val="26"/>
          <w:lang w:val="lv-LV"/>
        </w:rPr>
        <w:t>reģ</w:t>
      </w:r>
      <w:proofErr w:type="spellEnd"/>
      <w:r w:rsidRPr="00940E53">
        <w:rPr>
          <w:b/>
          <w:i/>
          <w:sz w:val="26"/>
          <w:szCs w:val="26"/>
          <w:lang w:val="lv-LV"/>
        </w:rPr>
        <w:t xml:space="preserve">. Nr. </w:t>
      </w:r>
      <w:r w:rsidRPr="00FF6E88">
        <w:rPr>
          <w:b/>
          <w:i/>
          <w:sz w:val="26"/>
          <w:szCs w:val="26"/>
          <w:lang w:val="lv-LV"/>
        </w:rPr>
        <w:t>DA-24-</w:t>
      </w:r>
      <w:r>
        <w:rPr>
          <w:b/>
          <w:i/>
          <w:sz w:val="26"/>
          <w:szCs w:val="26"/>
          <w:lang w:val="lv-LV"/>
        </w:rPr>
        <w:t>9217</w:t>
      </w:r>
      <w:r w:rsidRPr="00FF6E88">
        <w:rPr>
          <w:b/>
          <w:i/>
          <w:sz w:val="26"/>
          <w:szCs w:val="26"/>
          <w:lang w:val="lv-LV"/>
        </w:rPr>
        <w:t>-</w:t>
      </w:r>
      <w:r>
        <w:rPr>
          <w:b/>
          <w:i/>
          <w:sz w:val="26"/>
          <w:szCs w:val="26"/>
          <w:lang w:val="lv-LV"/>
        </w:rPr>
        <w:t>ap</w:t>
      </w:r>
      <w:r w:rsidRPr="00940E53">
        <w:rPr>
          <w:b/>
          <w:i/>
          <w:sz w:val="26"/>
          <w:szCs w:val="26"/>
          <w:lang w:val="lv-LV"/>
        </w:rPr>
        <w:t>)</w:t>
      </w:r>
    </w:p>
    <w:p w14:paraId="37417982" w14:textId="77777777" w:rsidR="00F45581" w:rsidRPr="009F4995" w:rsidRDefault="00F45581" w:rsidP="00F45581">
      <w:pPr>
        <w:rPr>
          <w:b/>
          <w:i/>
          <w:sz w:val="26"/>
          <w:szCs w:val="26"/>
          <w:u w:val="single"/>
          <w:lang w:val="lv-LV"/>
        </w:rPr>
      </w:pPr>
    </w:p>
    <w:bookmarkEnd w:id="1"/>
    <w:p w14:paraId="65DF3BAD" w14:textId="77777777" w:rsidR="00F45581" w:rsidRPr="00940E53" w:rsidRDefault="00115A5D" w:rsidP="00F45581">
      <w:pPr>
        <w:autoSpaceDE w:val="0"/>
        <w:autoSpaceDN w:val="0"/>
        <w:adjustRightInd w:val="0"/>
        <w:jc w:val="both"/>
        <w:rPr>
          <w:color w:val="000000"/>
          <w:lang w:val="lv-LV"/>
        </w:rPr>
      </w:pPr>
      <w:r w:rsidRPr="001E5241">
        <w:rPr>
          <w:b/>
          <w:bCs/>
          <w:sz w:val="26"/>
          <w:szCs w:val="26"/>
          <w:u w:val="single"/>
          <w:lang w:val="lv-LV"/>
        </w:rPr>
        <w:t>Koku ciršanas mērķis</w:t>
      </w:r>
      <w:r w:rsidRPr="001E5241">
        <w:rPr>
          <w:b/>
          <w:bCs/>
          <w:sz w:val="22"/>
          <w:szCs w:val="22"/>
          <w:lang w:val="lv-LV"/>
        </w:rPr>
        <w:t>:</w:t>
      </w:r>
      <w:r w:rsidRPr="001E5241">
        <w:rPr>
          <w:rFonts w:eastAsia="Calibri"/>
          <w:color w:val="000000"/>
          <w:sz w:val="22"/>
          <w:szCs w:val="22"/>
          <w:lang w:val="lv-LV"/>
        </w:rPr>
        <w:t xml:space="preserve"> </w:t>
      </w:r>
      <w:r w:rsidRPr="00090A3C">
        <w:rPr>
          <w:color w:val="000000"/>
          <w:lang w:val="sv-SE"/>
        </w:rPr>
        <w:t xml:space="preserve">Saistībā ar </w:t>
      </w:r>
      <w:r w:rsidRPr="00506388">
        <w:rPr>
          <w:color w:val="000000"/>
          <w:lang w:val="pt-PT"/>
        </w:rPr>
        <w:t>plānoto būvniecību Rīgā, Eksporta ielā 20A (kadastra apzīmējums 0100 012 0112) paredzēts cirst</w:t>
      </w:r>
      <w:r>
        <w:rPr>
          <w:color w:val="000000"/>
          <w:lang w:val="sv-SE"/>
        </w:rPr>
        <w:t>:</w:t>
      </w:r>
    </w:p>
    <w:p w14:paraId="400158AE" w14:textId="77777777" w:rsidR="00F45581" w:rsidRPr="006D60D1" w:rsidRDefault="00F45581" w:rsidP="00F45581">
      <w:pPr>
        <w:autoSpaceDE w:val="0"/>
        <w:autoSpaceDN w:val="0"/>
        <w:adjustRightInd w:val="0"/>
        <w:jc w:val="both"/>
        <w:rPr>
          <w:b/>
          <w:sz w:val="26"/>
          <w:szCs w:val="26"/>
          <w:u w:val="single"/>
          <w:lang w:val="lv-LV"/>
        </w:rPr>
      </w:pPr>
    </w:p>
    <w:p w14:paraId="0EB3D638" w14:textId="77777777" w:rsidR="00F45581" w:rsidRPr="009F4995" w:rsidRDefault="00115A5D" w:rsidP="00F45581">
      <w:pPr>
        <w:outlineLvl w:val="0"/>
        <w:rPr>
          <w:i/>
          <w:sz w:val="26"/>
          <w:szCs w:val="26"/>
          <w:lang w:val="lv-LV"/>
        </w:rPr>
      </w:pPr>
      <w:r w:rsidRPr="006D60D1">
        <w:rPr>
          <w:i/>
          <w:sz w:val="26"/>
          <w:szCs w:val="26"/>
          <w:u w:val="single"/>
          <w:lang w:val="lv-LV"/>
        </w:rPr>
        <w:t xml:space="preserve">Plānoto cērtamo koku apraksts </w:t>
      </w:r>
      <w:r w:rsidRPr="006D60D1">
        <w:rPr>
          <w:rFonts w:eastAsia="TimesNewRomanPSMT"/>
          <w:i/>
          <w:iCs/>
          <w:sz w:val="26"/>
          <w:szCs w:val="26"/>
          <w:u w:val="single"/>
          <w:lang w:val="lv-LV"/>
        </w:rPr>
        <w:t xml:space="preserve">zemesgabalā ar kadastra apzīmējumu </w:t>
      </w:r>
      <w:r w:rsidRPr="00506388">
        <w:rPr>
          <w:rFonts w:eastAsia="TimesNewRomanPSMT"/>
          <w:b/>
          <w:bCs/>
          <w:i/>
          <w:iCs/>
          <w:sz w:val="26"/>
          <w:szCs w:val="26"/>
          <w:u w:val="single"/>
          <w:lang w:val="pt-PT"/>
        </w:rPr>
        <w:t>0100 012 0112</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371"/>
        <w:gridCol w:w="4678"/>
        <w:gridCol w:w="850"/>
        <w:gridCol w:w="1982"/>
      </w:tblGrid>
      <w:tr w:rsidR="00DB7D1D" w14:paraId="01016D21" w14:textId="77777777" w:rsidTr="00494DCF">
        <w:tc>
          <w:tcPr>
            <w:tcW w:w="614" w:type="dxa"/>
            <w:tcBorders>
              <w:top w:val="single" w:sz="4" w:space="0" w:color="auto"/>
              <w:left w:val="single" w:sz="4" w:space="0" w:color="auto"/>
              <w:bottom w:val="single" w:sz="4" w:space="0" w:color="auto"/>
              <w:right w:val="single" w:sz="4" w:space="0" w:color="auto"/>
            </w:tcBorders>
            <w:vAlign w:val="center"/>
            <w:hideMark/>
          </w:tcPr>
          <w:p w14:paraId="242DCF01" w14:textId="77777777" w:rsidR="00F45581" w:rsidRPr="006D60D1" w:rsidRDefault="00115A5D" w:rsidP="00494DCF">
            <w:pPr>
              <w:jc w:val="center"/>
              <w:rPr>
                <w:b/>
                <w:sz w:val="22"/>
                <w:szCs w:val="22"/>
                <w:lang w:val="lv-LV"/>
              </w:rPr>
            </w:pPr>
            <w:bookmarkStart w:id="3" w:name="_Hlk81912388"/>
            <w:r w:rsidRPr="006D60D1">
              <w:rPr>
                <w:b/>
                <w:sz w:val="22"/>
                <w:szCs w:val="22"/>
                <w:lang w:val="lv-LV"/>
              </w:rPr>
              <w:t>N.</w:t>
            </w:r>
          </w:p>
          <w:p w14:paraId="0C6B16BC" w14:textId="77777777" w:rsidR="00F45581" w:rsidRPr="006D60D1" w:rsidRDefault="00115A5D" w:rsidP="00494DCF">
            <w:pPr>
              <w:jc w:val="center"/>
              <w:rPr>
                <w:b/>
                <w:sz w:val="22"/>
                <w:szCs w:val="22"/>
                <w:lang w:val="lv-LV"/>
              </w:rPr>
            </w:pPr>
            <w:r w:rsidRPr="006D60D1">
              <w:rPr>
                <w:b/>
                <w:sz w:val="22"/>
                <w:szCs w:val="22"/>
                <w:lang w:val="lv-LV"/>
              </w:rPr>
              <w:t>p.k.</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353D4B6" w14:textId="77777777" w:rsidR="00F45581" w:rsidRPr="006D60D1" w:rsidRDefault="00115A5D" w:rsidP="00494DCF">
            <w:pPr>
              <w:jc w:val="center"/>
              <w:rPr>
                <w:b/>
                <w:sz w:val="22"/>
                <w:szCs w:val="22"/>
                <w:lang w:val="lv-LV"/>
              </w:rPr>
            </w:pPr>
            <w:r w:rsidRPr="006D60D1">
              <w:rPr>
                <w:b/>
                <w:sz w:val="22"/>
                <w:szCs w:val="22"/>
                <w:lang w:val="lv-LV"/>
              </w:rPr>
              <w:t>Koka suga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213F640" w14:textId="77777777" w:rsidR="00F45581" w:rsidRPr="006D60D1" w:rsidRDefault="00115A5D" w:rsidP="00494DCF">
            <w:pPr>
              <w:jc w:val="center"/>
              <w:rPr>
                <w:b/>
                <w:sz w:val="22"/>
                <w:szCs w:val="22"/>
                <w:lang w:val="lv-LV"/>
              </w:rPr>
            </w:pPr>
            <w:r w:rsidRPr="006D60D1">
              <w:rPr>
                <w:b/>
                <w:sz w:val="22"/>
                <w:szCs w:val="22"/>
                <w:lang w:val="lv-LV"/>
              </w:rPr>
              <w:t>Koka</w:t>
            </w:r>
          </w:p>
          <w:p w14:paraId="12DACE92" w14:textId="77777777" w:rsidR="00F45581" w:rsidRPr="006D60D1" w:rsidRDefault="00115A5D" w:rsidP="00494DCF">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336EEF" w14:textId="77777777" w:rsidR="00F45581" w:rsidRPr="006D60D1" w:rsidRDefault="00115A5D" w:rsidP="00494DCF">
            <w:pPr>
              <w:jc w:val="center"/>
              <w:rPr>
                <w:b/>
                <w:sz w:val="22"/>
                <w:szCs w:val="22"/>
                <w:lang w:val="lv-LV"/>
              </w:rPr>
            </w:pPr>
            <w:r w:rsidRPr="006D60D1">
              <w:rPr>
                <w:b/>
                <w:sz w:val="22"/>
                <w:szCs w:val="22"/>
                <w:lang w:val="lv-LV"/>
              </w:rPr>
              <w:t>Koku</w:t>
            </w:r>
          </w:p>
          <w:p w14:paraId="2333B3FF" w14:textId="77777777" w:rsidR="00F45581" w:rsidRPr="006D60D1" w:rsidRDefault="00115A5D" w:rsidP="00494DCF">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118D0A24" w14:textId="77777777" w:rsidR="00F45581" w:rsidRPr="006D60D1" w:rsidRDefault="00115A5D" w:rsidP="00494DCF">
            <w:pPr>
              <w:jc w:val="center"/>
              <w:rPr>
                <w:b/>
                <w:sz w:val="22"/>
                <w:szCs w:val="22"/>
                <w:lang w:val="lv-LV"/>
              </w:rPr>
            </w:pPr>
            <w:r w:rsidRPr="006D60D1">
              <w:rPr>
                <w:b/>
                <w:sz w:val="22"/>
                <w:szCs w:val="22"/>
                <w:lang w:val="lv-LV"/>
              </w:rPr>
              <w:t>Koka</w:t>
            </w:r>
          </w:p>
          <w:p w14:paraId="6ACACC03" w14:textId="77777777" w:rsidR="00F45581" w:rsidRPr="006D60D1" w:rsidRDefault="00115A5D" w:rsidP="00494DCF">
            <w:pPr>
              <w:jc w:val="center"/>
              <w:rPr>
                <w:b/>
                <w:sz w:val="22"/>
                <w:szCs w:val="22"/>
                <w:lang w:val="lv-LV"/>
              </w:rPr>
            </w:pPr>
            <w:r w:rsidRPr="006D60D1">
              <w:rPr>
                <w:b/>
                <w:sz w:val="22"/>
                <w:szCs w:val="22"/>
                <w:lang w:val="lv-LV"/>
              </w:rPr>
              <w:t>dekoratīvā vērtība</w:t>
            </w:r>
          </w:p>
        </w:tc>
      </w:tr>
      <w:tr w:rsidR="00DB7D1D" w14:paraId="3C333F1D" w14:textId="77777777" w:rsidTr="00494DCF">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2EC43CF8" w14:textId="77777777" w:rsidR="00F45581" w:rsidRPr="006D60D1" w:rsidRDefault="00115A5D" w:rsidP="00494DCF">
            <w:pPr>
              <w:jc w:val="center"/>
              <w:rPr>
                <w:i/>
                <w:sz w:val="20"/>
                <w:szCs w:val="20"/>
                <w:lang w:val="lv-LV"/>
              </w:rPr>
            </w:pPr>
            <w:r w:rsidRPr="006D60D1">
              <w:rPr>
                <w:i/>
                <w:sz w:val="20"/>
                <w:szCs w:val="20"/>
                <w:lang w:val="lv-LV"/>
              </w:rPr>
              <w:t>1.</w:t>
            </w:r>
          </w:p>
        </w:tc>
        <w:tc>
          <w:tcPr>
            <w:tcW w:w="1371" w:type="dxa"/>
            <w:tcBorders>
              <w:top w:val="single" w:sz="4" w:space="0" w:color="auto"/>
              <w:left w:val="single" w:sz="4" w:space="0" w:color="auto"/>
              <w:bottom w:val="single" w:sz="4" w:space="0" w:color="auto"/>
              <w:right w:val="single" w:sz="4" w:space="0" w:color="auto"/>
            </w:tcBorders>
            <w:vAlign w:val="center"/>
          </w:tcPr>
          <w:p w14:paraId="3963AF7E" w14:textId="77777777" w:rsidR="00F45581" w:rsidRPr="006D60D1" w:rsidRDefault="00115A5D" w:rsidP="00494DCF">
            <w:pPr>
              <w:jc w:val="center"/>
              <w:rPr>
                <w:i/>
                <w:sz w:val="20"/>
                <w:szCs w:val="20"/>
                <w:lang w:val="lv-LV"/>
              </w:rPr>
            </w:pPr>
            <w:proofErr w:type="spellStart"/>
            <w:r>
              <w:rPr>
                <w:i/>
                <w:sz w:val="20"/>
                <w:szCs w:val="20"/>
                <w:lang w:val="lv-LV"/>
              </w:rPr>
              <w:t>Ošlapu</w:t>
            </w:r>
            <w:proofErr w:type="spellEnd"/>
            <w:r>
              <w:rPr>
                <w:i/>
                <w:sz w:val="20"/>
                <w:szCs w:val="20"/>
                <w:lang w:val="lv-LV"/>
              </w:rPr>
              <w:t xml:space="preserve"> kļava</w:t>
            </w:r>
          </w:p>
        </w:tc>
        <w:tc>
          <w:tcPr>
            <w:tcW w:w="4678" w:type="dxa"/>
          </w:tcPr>
          <w:p w14:paraId="405038FF" w14:textId="77777777" w:rsidR="00F45581" w:rsidRPr="006D60D1" w:rsidRDefault="00115A5D" w:rsidP="00494DCF">
            <w:pPr>
              <w:jc w:val="center"/>
              <w:rPr>
                <w:rFonts w:eastAsia="TimesNewRomanPSMT"/>
                <w:sz w:val="20"/>
                <w:szCs w:val="20"/>
              </w:rPr>
            </w:pPr>
            <w:r w:rsidRPr="00506388">
              <w:rPr>
                <w:rFonts w:eastAsia="TimesNewRomanPSMT"/>
                <w:sz w:val="20"/>
                <w:szCs w:val="20"/>
                <w:lang w:val="pt-PT"/>
              </w:rPr>
              <w:t>ø 20/18 cm</w:t>
            </w:r>
          </w:p>
        </w:tc>
        <w:tc>
          <w:tcPr>
            <w:tcW w:w="850" w:type="dxa"/>
          </w:tcPr>
          <w:p w14:paraId="60A7640E" w14:textId="77777777" w:rsidR="00F45581" w:rsidRPr="00F771B5" w:rsidRDefault="00115A5D" w:rsidP="00494DCF">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10B649A0" w14:textId="77777777" w:rsidR="00F45581" w:rsidRPr="006D60D1" w:rsidRDefault="00115A5D" w:rsidP="00494DCF">
            <w:pPr>
              <w:jc w:val="center"/>
              <w:rPr>
                <w:i/>
                <w:sz w:val="20"/>
                <w:szCs w:val="20"/>
                <w:lang w:val="lv-LV"/>
              </w:rPr>
            </w:pPr>
            <w:r>
              <w:rPr>
                <w:i/>
                <w:sz w:val="20"/>
                <w:szCs w:val="20"/>
                <w:lang w:val="lv-LV"/>
              </w:rPr>
              <w:t>Mazvērtīga</w:t>
            </w:r>
          </w:p>
        </w:tc>
      </w:tr>
      <w:tr w:rsidR="00DB7D1D" w14:paraId="727B7314" w14:textId="77777777" w:rsidTr="00494DCF">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15091A06" w14:textId="77777777" w:rsidR="00F45581" w:rsidRPr="006D60D1" w:rsidRDefault="00115A5D" w:rsidP="00494DCF">
            <w:pPr>
              <w:jc w:val="center"/>
              <w:rPr>
                <w:i/>
                <w:sz w:val="20"/>
                <w:szCs w:val="20"/>
                <w:lang w:val="lv-LV"/>
              </w:rPr>
            </w:pPr>
            <w:r>
              <w:rPr>
                <w:i/>
                <w:sz w:val="20"/>
                <w:szCs w:val="20"/>
                <w:lang w:val="lv-LV"/>
              </w:rPr>
              <w:t>2.</w:t>
            </w:r>
          </w:p>
        </w:tc>
        <w:tc>
          <w:tcPr>
            <w:tcW w:w="1371" w:type="dxa"/>
            <w:tcBorders>
              <w:top w:val="single" w:sz="4" w:space="0" w:color="auto"/>
              <w:left w:val="single" w:sz="4" w:space="0" w:color="auto"/>
              <w:bottom w:val="single" w:sz="4" w:space="0" w:color="auto"/>
              <w:right w:val="single" w:sz="4" w:space="0" w:color="auto"/>
            </w:tcBorders>
            <w:vAlign w:val="center"/>
          </w:tcPr>
          <w:p w14:paraId="19380D88" w14:textId="77777777" w:rsidR="00F45581" w:rsidRPr="006D60D1" w:rsidRDefault="00115A5D" w:rsidP="00494DCF">
            <w:pPr>
              <w:jc w:val="center"/>
              <w:rPr>
                <w:i/>
                <w:sz w:val="20"/>
                <w:szCs w:val="20"/>
                <w:lang w:val="lv-LV"/>
              </w:rPr>
            </w:pPr>
            <w:r>
              <w:rPr>
                <w:i/>
                <w:sz w:val="20"/>
                <w:szCs w:val="20"/>
                <w:lang w:val="lv-LV"/>
              </w:rPr>
              <w:t>Parastā apse</w:t>
            </w:r>
          </w:p>
        </w:tc>
        <w:tc>
          <w:tcPr>
            <w:tcW w:w="4678" w:type="dxa"/>
          </w:tcPr>
          <w:p w14:paraId="166BDA79" w14:textId="77777777" w:rsidR="00F45581" w:rsidRPr="00090A3C" w:rsidRDefault="00115A5D" w:rsidP="00494DCF">
            <w:pPr>
              <w:jc w:val="center"/>
              <w:rPr>
                <w:rFonts w:eastAsia="TimesNewRomanPSMT"/>
                <w:sz w:val="20"/>
                <w:szCs w:val="20"/>
                <w:lang w:val="lv-LV"/>
              </w:rPr>
            </w:pPr>
            <w:r w:rsidRPr="00506388">
              <w:rPr>
                <w:rFonts w:eastAsia="TimesNewRomanPSMT"/>
                <w:sz w:val="20"/>
                <w:szCs w:val="20"/>
                <w:lang w:val="pt-PT"/>
              </w:rPr>
              <w:t>ø 28, 14 (celma caurmērs 20 cm), 14 (celma caurmērs 20 cm), 14 (celma caurmērs 20 cm), 38, 18 (celma caurmērs 24 cm) cm</w:t>
            </w:r>
          </w:p>
        </w:tc>
        <w:tc>
          <w:tcPr>
            <w:tcW w:w="850" w:type="dxa"/>
          </w:tcPr>
          <w:p w14:paraId="42A9130C" w14:textId="77777777" w:rsidR="00F45581" w:rsidRPr="00F771B5" w:rsidRDefault="00115A5D" w:rsidP="00494DCF">
            <w:pPr>
              <w:jc w:val="center"/>
              <w:rPr>
                <w:i/>
                <w:iCs/>
                <w:sz w:val="20"/>
                <w:szCs w:val="20"/>
                <w:lang w:val="lv-LV"/>
              </w:rPr>
            </w:pPr>
            <w:r>
              <w:rPr>
                <w:i/>
                <w:iCs/>
                <w:sz w:val="20"/>
                <w:szCs w:val="20"/>
                <w:lang w:val="lv-LV"/>
              </w:rPr>
              <w:t>6</w:t>
            </w:r>
          </w:p>
        </w:tc>
        <w:tc>
          <w:tcPr>
            <w:tcW w:w="1982" w:type="dxa"/>
            <w:tcBorders>
              <w:top w:val="single" w:sz="4" w:space="0" w:color="auto"/>
              <w:left w:val="single" w:sz="4" w:space="0" w:color="auto"/>
              <w:bottom w:val="single" w:sz="4" w:space="0" w:color="auto"/>
              <w:right w:val="single" w:sz="4" w:space="0" w:color="auto"/>
            </w:tcBorders>
            <w:vAlign w:val="center"/>
          </w:tcPr>
          <w:p w14:paraId="6B4C8AF3" w14:textId="77777777" w:rsidR="00F45581" w:rsidRPr="006D60D1" w:rsidRDefault="00115A5D" w:rsidP="00494DCF">
            <w:pPr>
              <w:jc w:val="center"/>
              <w:rPr>
                <w:i/>
                <w:sz w:val="20"/>
                <w:szCs w:val="20"/>
                <w:lang w:val="lv-LV"/>
              </w:rPr>
            </w:pPr>
            <w:r>
              <w:rPr>
                <w:i/>
                <w:sz w:val="20"/>
                <w:szCs w:val="20"/>
                <w:lang w:val="lv-LV"/>
              </w:rPr>
              <w:t>Mazvērtīga</w:t>
            </w:r>
          </w:p>
        </w:tc>
      </w:tr>
      <w:tr w:rsidR="00DB7D1D" w14:paraId="46151344" w14:textId="77777777" w:rsidTr="00494DCF">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04FAA833" w14:textId="77777777" w:rsidR="00F45581" w:rsidRPr="006D60D1" w:rsidRDefault="00115A5D" w:rsidP="00494DCF">
            <w:pPr>
              <w:jc w:val="center"/>
              <w:rPr>
                <w:i/>
                <w:sz w:val="20"/>
                <w:szCs w:val="20"/>
                <w:lang w:val="lv-LV"/>
              </w:rPr>
            </w:pPr>
            <w:r>
              <w:rPr>
                <w:i/>
                <w:sz w:val="20"/>
                <w:szCs w:val="20"/>
                <w:lang w:val="lv-LV"/>
              </w:rPr>
              <w:t>3.</w:t>
            </w:r>
          </w:p>
        </w:tc>
        <w:tc>
          <w:tcPr>
            <w:tcW w:w="1371" w:type="dxa"/>
            <w:tcBorders>
              <w:top w:val="single" w:sz="4" w:space="0" w:color="auto"/>
              <w:left w:val="single" w:sz="4" w:space="0" w:color="auto"/>
              <w:bottom w:val="single" w:sz="4" w:space="0" w:color="auto"/>
              <w:right w:val="single" w:sz="4" w:space="0" w:color="auto"/>
            </w:tcBorders>
            <w:vAlign w:val="center"/>
          </w:tcPr>
          <w:p w14:paraId="1F136F97" w14:textId="77777777" w:rsidR="00F45581" w:rsidRPr="006D60D1" w:rsidRDefault="00115A5D" w:rsidP="00494DCF">
            <w:pPr>
              <w:jc w:val="center"/>
              <w:rPr>
                <w:i/>
                <w:sz w:val="20"/>
                <w:szCs w:val="20"/>
                <w:lang w:val="lv-LV"/>
              </w:rPr>
            </w:pPr>
            <w:r>
              <w:rPr>
                <w:i/>
                <w:sz w:val="20"/>
                <w:szCs w:val="20"/>
                <w:lang w:val="lv-LV"/>
              </w:rPr>
              <w:t>Trausls vītols</w:t>
            </w:r>
          </w:p>
        </w:tc>
        <w:tc>
          <w:tcPr>
            <w:tcW w:w="4678" w:type="dxa"/>
          </w:tcPr>
          <w:p w14:paraId="47ACBD23" w14:textId="77777777" w:rsidR="00F45581" w:rsidRPr="00090A3C" w:rsidRDefault="00115A5D" w:rsidP="00494DCF">
            <w:pPr>
              <w:jc w:val="center"/>
              <w:rPr>
                <w:rFonts w:eastAsia="TimesNewRomanPSMT"/>
                <w:sz w:val="20"/>
                <w:szCs w:val="20"/>
                <w:lang w:val="lv-LV"/>
              </w:rPr>
            </w:pPr>
            <w:r w:rsidRPr="00506388">
              <w:rPr>
                <w:rFonts w:eastAsia="TimesNewRomanPSMT"/>
                <w:sz w:val="20"/>
                <w:szCs w:val="20"/>
                <w:lang w:val="pt-PT"/>
              </w:rPr>
              <w:t xml:space="preserve">ø 21/16, </w:t>
            </w:r>
            <w:r w:rsidRPr="00506388">
              <w:rPr>
                <w:rFonts w:eastAsia="TimesNewRomanPSMT"/>
                <w:sz w:val="20"/>
                <w:szCs w:val="20"/>
                <w:lang w:val="pt-PT"/>
              </w:rPr>
              <w:t>25/16/18/31/24 cm</w:t>
            </w:r>
          </w:p>
        </w:tc>
        <w:tc>
          <w:tcPr>
            <w:tcW w:w="850" w:type="dxa"/>
          </w:tcPr>
          <w:p w14:paraId="48E0B3EB" w14:textId="77777777" w:rsidR="00F45581" w:rsidRPr="00F771B5" w:rsidRDefault="00115A5D" w:rsidP="00494DCF">
            <w:pPr>
              <w:jc w:val="center"/>
              <w:rPr>
                <w:i/>
                <w:iCs/>
                <w:sz w:val="20"/>
                <w:szCs w:val="20"/>
                <w:lang w:val="lv-LV"/>
              </w:rPr>
            </w:pPr>
            <w:r>
              <w:rPr>
                <w:i/>
                <w:iCs/>
                <w:sz w:val="20"/>
                <w:szCs w:val="20"/>
                <w:lang w:val="lv-LV"/>
              </w:rPr>
              <w:t>2</w:t>
            </w:r>
          </w:p>
        </w:tc>
        <w:tc>
          <w:tcPr>
            <w:tcW w:w="1982" w:type="dxa"/>
            <w:tcBorders>
              <w:top w:val="single" w:sz="4" w:space="0" w:color="auto"/>
              <w:left w:val="single" w:sz="4" w:space="0" w:color="auto"/>
              <w:bottom w:val="single" w:sz="4" w:space="0" w:color="auto"/>
              <w:right w:val="single" w:sz="4" w:space="0" w:color="auto"/>
            </w:tcBorders>
            <w:vAlign w:val="center"/>
          </w:tcPr>
          <w:p w14:paraId="6F630DCB" w14:textId="77777777" w:rsidR="00F45581" w:rsidRPr="006D60D1" w:rsidRDefault="00115A5D" w:rsidP="00494DCF">
            <w:pPr>
              <w:jc w:val="center"/>
              <w:rPr>
                <w:i/>
                <w:sz w:val="20"/>
                <w:szCs w:val="20"/>
                <w:lang w:val="lv-LV"/>
              </w:rPr>
            </w:pPr>
            <w:r>
              <w:rPr>
                <w:i/>
                <w:sz w:val="20"/>
                <w:szCs w:val="20"/>
                <w:lang w:val="lv-LV"/>
              </w:rPr>
              <w:t>Mazvērtīgs</w:t>
            </w:r>
          </w:p>
        </w:tc>
      </w:tr>
      <w:bookmarkEnd w:id="3"/>
    </w:tbl>
    <w:p w14:paraId="3190EE8C" w14:textId="77777777" w:rsidR="00F45581" w:rsidRDefault="00F45581" w:rsidP="00F45581">
      <w:pPr>
        <w:jc w:val="both"/>
        <w:outlineLvl w:val="0"/>
        <w:rPr>
          <w:i/>
          <w:sz w:val="26"/>
          <w:szCs w:val="26"/>
          <w:u w:val="single"/>
          <w:lang w:val="lv-LV"/>
        </w:rPr>
      </w:pPr>
    </w:p>
    <w:p w14:paraId="201C3858" w14:textId="77777777" w:rsidR="00F45581" w:rsidRPr="006D60D1" w:rsidRDefault="00115A5D" w:rsidP="00F45581">
      <w:pPr>
        <w:jc w:val="both"/>
        <w:outlineLvl w:val="0"/>
        <w:rPr>
          <w:i/>
          <w:sz w:val="26"/>
          <w:szCs w:val="26"/>
          <w:u w:val="single"/>
          <w:lang w:val="lv-LV"/>
        </w:rPr>
      </w:pPr>
      <w:r w:rsidRPr="006D60D1">
        <w:rPr>
          <w:i/>
          <w:sz w:val="26"/>
          <w:szCs w:val="26"/>
          <w:u w:val="single"/>
          <w:lang w:val="lv-LV"/>
        </w:rPr>
        <w:t>Publiskās apspriešanas rezultātu apkopojums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187"/>
        <w:gridCol w:w="1534"/>
      </w:tblGrid>
      <w:tr w:rsidR="00DB7D1D" w14:paraId="596D326E" w14:textId="77777777" w:rsidTr="00494DCF">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75AA4662" w14:textId="77777777" w:rsidR="00F45581" w:rsidRPr="006D60D1" w:rsidRDefault="00115A5D" w:rsidP="00494DCF">
            <w:pPr>
              <w:ind w:left="360"/>
              <w:rPr>
                <w:sz w:val="26"/>
                <w:szCs w:val="26"/>
                <w:lang w:val="lv-LV"/>
              </w:rPr>
            </w:pPr>
            <w:r w:rsidRPr="006D60D1">
              <w:rPr>
                <w:b/>
                <w:sz w:val="26"/>
                <w:szCs w:val="26"/>
                <w:lang w:val="lv-LV"/>
              </w:rPr>
              <w:t>1</w:t>
            </w:r>
            <w:r w:rsidRPr="006D60D1">
              <w:rPr>
                <w:sz w:val="26"/>
                <w:szCs w:val="26"/>
                <w:lang w:val="lv-LV"/>
              </w:rPr>
              <w:t>.</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205B0335" w14:textId="77777777" w:rsidR="00F45581" w:rsidRPr="006D60D1" w:rsidRDefault="00115A5D" w:rsidP="00494DCF">
            <w:pPr>
              <w:rPr>
                <w:b/>
                <w:sz w:val="26"/>
                <w:szCs w:val="26"/>
                <w:lang w:val="lv-LV"/>
              </w:rPr>
            </w:pPr>
            <w:r w:rsidRPr="006D60D1">
              <w:rPr>
                <w:b/>
                <w:sz w:val="26"/>
                <w:szCs w:val="26"/>
                <w:lang w:val="lv-LV"/>
              </w:rPr>
              <w:t>Saņemtas aptaujas lapas/iesniegumi/vēstules</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5E96C76B" w14:textId="77777777" w:rsidR="00F45581" w:rsidRPr="00A56B99" w:rsidRDefault="00115A5D" w:rsidP="00494DCF">
            <w:pPr>
              <w:jc w:val="center"/>
              <w:rPr>
                <w:b/>
                <w:bCs/>
                <w:lang w:val="lv-LV"/>
              </w:rPr>
            </w:pPr>
            <w:r w:rsidRPr="00A56B99">
              <w:rPr>
                <w:b/>
                <w:bCs/>
                <w:i/>
                <w:lang w:val="lv-LV"/>
              </w:rPr>
              <w:t>Skaits kopā 1</w:t>
            </w:r>
            <w:r>
              <w:rPr>
                <w:b/>
                <w:bCs/>
                <w:i/>
                <w:lang w:val="lv-LV"/>
              </w:rPr>
              <w:t>6</w:t>
            </w:r>
          </w:p>
        </w:tc>
      </w:tr>
      <w:tr w:rsidR="00DB7D1D" w14:paraId="532FDA9B" w14:textId="77777777" w:rsidTr="00494DCF">
        <w:tc>
          <w:tcPr>
            <w:tcW w:w="777" w:type="dxa"/>
            <w:tcBorders>
              <w:top w:val="single" w:sz="4" w:space="0" w:color="auto"/>
              <w:left w:val="single" w:sz="4" w:space="0" w:color="auto"/>
              <w:bottom w:val="single" w:sz="4" w:space="0" w:color="auto"/>
              <w:right w:val="single" w:sz="4" w:space="0" w:color="auto"/>
            </w:tcBorders>
          </w:tcPr>
          <w:p w14:paraId="4D3488A4" w14:textId="77777777" w:rsidR="00F45581" w:rsidRPr="006D60D1" w:rsidRDefault="00F45581" w:rsidP="00494DCF">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736ADDE2" w14:textId="77777777" w:rsidR="00F45581" w:rsidRPr="006D60D1" w:rsidRDefault="00115A5D" w:rsidP="00494DCF">
            <w:pPr>
              <w:rPr>
                <w:lang w:val="lv-LV"/>
              </w:rPr>
            </w:pPr>
            <w:r>
              <w:rPr>
                <w:lang w:val="lv-LV"/>
              </w:rPr>
              <w:t>A</w:t>
            </w:r>
            <w:r w:rsidRPr="006D60D1">
              <w:rPr>
                <w:lang w:val="lv-LV"/>
              </w:rPr>
              <w:t>ptaujas lapas</w:t>
            </w:r>
          </w:p>
        </w:tc>
        <w:tc>
          <w:tcPr>
            <w:tcW w:w="1534" w:type="dxa"/>
            <w:tcBorders>
              <w:top w:val="single" w:sz="4" w:space="0" w:color="auto"/>
              <w:left w:val="single" w:sz="4" w:space="0" w:color="auto"/>
              <w:bottom w:val="single" w:sz="4" w:space="0" w:color="auto"/>
              <w:right w:val="single" w:sz="4" w:space="0" w:color="auto"/>
            </w:tcBorders>
            <w:hideMark/>
          </w:tcPr>
          <w:p w14:paraId="65CF0CED" w14:textId="77777777" w:rsidR="00F45581" w:rsidRPr="00A56B99" w:rsidRDefault="00115A5D" w:rsidP="00494DCF">
            <w:pPr>
              <w:jc w:val="center"/>
              <w:rPr>
                <w:bCs/>
                <w:lang w:val="lv-LV"/>
              </w:rPr>
            </w:pPr>
            <w:r w:rsidRPr="00A56B99">
              <w:rPr>
                <w:bCs/>
                <w:lang w:val="lv-LV"/>
              </w:rPr>
              <w:t>1</w:t>
            </w:r>
            <w:r>
              <w:rPr>
                <w:bCs/>
                <w:lang w:val="lv-LV"/>
              </w:rPr>
              <w:t>6</w:t>
            </w:r>
          </w:p>
        </w:tc>
      </w:tr>
      <w:tr w:rsidR="00DB7D1D" w14:paraId="3E0C5863" w14:textId="77777777" w:rsidTr="00494DCF">
        <w:tc>
          <w:tcPr>
            <w:tcW w:w="777" w:type="dxa"/>
            <w:tcBorders>
              <w:top w:val="single" w:sz="4" w:space="0" w:color="auto"/>
              <w:left w:val="single" w:sz="4" w:space="0" w:color="auto"/>
              <w:bottom w:val="single" w:sz="4" w:space="0" w:color="auto"/>
              <w:right w:val="single" w:sz="4" w:space="0" w:color="auto"/>
            </w:tcBorders>
          </w:tcPr>
          <w:p w14:paraId="6DE24579" w14:textId="77777777" w:rsidR="00F45581" w:rsidRPr="006D60D1" w:rsidRDefault="00F45581" w:rsidP="00494DCF">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1C9012A5" w14:textId="77777777" w:rsidR="00F45581" w:rsidRPr="006D60D1" w:rsidRDefault="00115A5D" w:rsidP="00494DCF">
            <w:pPr>
              <w:rPr>
                <w:lang w:val="lv-LV"/>
              </w:rPr>
            </w:pPr>
            <w:r>
              <w:rPr>
                <w:lang w:val="lv-LV"/>
              </w:rPr>
              <w:t>I</w:t>
            </w:r>
            <w:r w:rsidRPr="006D60D1">
              <w:rPr>
                <w:lang w:val="lv-LV"/>
              </w:rPr>
              <w:t>esniegumi</w:t>
            </w:r>
          </w:p>
        </w:tc>
        <w:tc>
          <w:tcPr>
            <w:tcW w:w="1534" w:type="dxa"/>
            <w:tcBorders>
              <w:top w:val="single" w:sz="4" w:space="0" w:color="auto"/>
              <w:left w:val="single" w:sz="4" w:space="0" w:color="auto"/>
              <w:bottom w:val="single" w:sz="4" w:space="0" w:color="auto"/>
              <w:right w:val="single" w:sz="4" w:space="0" w:color="auto"/>
            </w:tcBorders>
            <w:hideMark/>
          </w:tcPr>
          <w:p w14:paraId="5E27F5C4" w14:textId="77777777" w:rsidR="00F45581" w:rsidRPr="00A56B99" w:rsidRDefault="00115A5D" w:rsidP="00494DCF">
            <w:pPr>
              <w:jc w:val="center"/>
              <w:rPr>
                <w:bCs/>
                <w:lang w:val="lv-LV"/>
              </w:rPr>
            </w:pPr>
            <w:r w:rsidRPr="00A56B99">
              <w:rPr>
                <w:bCs/>
                <w:lang w:val="lv-LV"/>
              </w:rPr>
              <w:t>0</w:t>
            </w:r>
          </w:p>
        </w:tc>
      </w:tr>
      <w:tr w:rsidR="00DB7D1D" w14:paraId="7F0496DC" w14:textId="77777777" w:rsidTr="00494DCF">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7AA7B54A" w14:textId="77777777" w:rsidR="00F45581" w:rsidRPr="006D60D1" w:rsidRDefault="00115A5D" w:rsidP="00494DCF">
            <w:pPr>
              <w:ind w:left="360"/>
              <w:rPr>
                <w:b/>
                <w:sz w:val="26"/>
                <w:szCs w:val="26"/>
                <w:lang w:val="lv-LV"/>
              </w:rPr>
            </w:pPr>
            <w:r w:rsidRPr="006D60D1">
              <w:rPr>
                <w:b/>
                <w:sz w:val="26"/>
                <w:szCs w:val="26"/>
                <w:lang w:val="lv-LV"/>
              </w:rPr>
              <w:t>2.</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0EE2C43C" w14:textId="77777777" w:rsidR="00F45581" w:rsidRPr="006D60D1" w:rsidRDefault="00115A5D" w:rsidP="00494DCF">
            <w:pPr>
              <w:rPr>
                <w:b/>
                <w:sz w:val="26"/>
                <w:szCs w:val="26"/>
                <w:lang w:val="lv-LV"/>
              </w:rPr>
            </w:pPr>
            <w:r w:rsidRPr="006D60D1">
              <w:rPr>
                <w:b/>
                <w:sz w:val="26"/>
                <w:szCs w:val="26"/>
                <w:lang w:val="lv-LV"/>
              </w:rPr>
              <w:t>Iesniegtie viedokļi par koka/-u ciršanas ieceri :</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2C8ED816" w14:textId="77777777" w:rsidR="00F45581" w:rsidRPr="00A56B99" w:rsidRDefault="00115A5D" w:rsidP="00494DCF">
            <w:pPr>
              <w:jc w:val="center"/>
              <w:rPr>
                <w:bCs/>
                <w:lang w:val="lv-LV"/>
              </w:rPr>
            </w:pPr>
            <w:r>
              <w:rPr>
                <w:bCs/>
                <w:lang w:val="lv-LV"/>
              </w:rPr>
              <w:t>16</w:t>
            </w:r>
          </w:p>
        </w:tc>
      </w:tr>
      <w:tr w:rsidR="00DB7D1D" w14:paraId="04D409E8" w14:textId="77777777" w:rsidTr="00494DCF">
        <w:tc>
          <w:tcPr>
            <w:tcW w:w="777" w:type="dxa"/>
            <w:tcBorders>
              <w:top w:val="single" w:sz="4" w:space="0" w:color="auto"/>
              <w:left w:val="single" w:sz="4" w:space="0" w:color="auto"/>
              <w:bottom w:val="single" w:sz="4" w:space="0" w:color="auto"/>
              <w:right w:val="single" w:sz="4" w:space="0" w:color="auto"/>
            </w:tcBorders>
          </w:tcPr>
          <w:p w14:paraId="6E1C7213" w14:textId="77777777" w:rsidR="00F45581" w:rsidRPr="006D60D1" w:rsidRDefault="00F45581" w:rsidP="00494DCF">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5451425B" w14:textId="77777777" w:rsidR="00F45581" w:rsidRDefault="00115A5D" w:rsidP="00494DCF">
            <w:pPr>
              <w:rPr>
                <w:lang w:val="lv-LV"/>
              </w:rPr>
            </w:pPr>
            <w:r w:rsidRPr="00A56B99">
              <w:rPr>
                <w:lang w:val="lv-LV"/>
              </w:rPr>
              <w:t>Atbalsta</w:t>
            </w:r>
            <w:r>
              <w:rPr>
                <w:lang w:val="lv-LV"/>
              </w:rPr>
              <w:t>:</w:t>
            </w:r>
          </w:p>
          <w:p w14:paraId="4C6B75D9" w14:textId="77777777" w:rsidR="00F45581" w:rsidRDefault="00115A5D" w:rsidP="00F45581">
            <w:pPr>
              <w:numPr>
                <w:ilvl w:val="0"/>
                <w:numId w:val="2"/>
              </w:numPr>
              <w:rPr>
                <w:lang w:val="lv-LV"/>
              </w:rPr>
            </w:pPr>
            <w:r w:rsidRPr="00345A57">
              <w:rPr>
                <w:lang w:val="lv-LV"/>
              </w:rPr>
              <w:t xml:space="preserve">Koki </w:t>
            </w:r>
            <w:r w:rsidRPr="00345A57">
              <w:rPr>
                <w:lang w:val="lv-LV"/>
              </w:rPr>
              <w:t xml:space="preserve">saauguši </w:t>
            </w:r>
            <w:proofErr w:type="spellStart"/>
            <w:r w:rsidRPr="00345A57">
              <w:rPr>
                <w:lang w:val="lv-LV"/>
              </w:rPr>
              <w:t>pašizsējas</w:t>
            </w:r>
            <w:proofErr w:type="spellEnd"/>
            <w:r w:rsidRPr="00345A57">
              <w:rPr>
                <w:lang w:val="lv-LV"/>
              </w:rPr>
              <w:t xml:space="preserve"> rezultātā un nav uzskatāmi ne par vērtīgiem, ne pilsētvidi uzlabojošiem stādījumiem. Tie rada nesakoptas vides iespaidu un kalpo par vietu, kur uzkrāties atkritumiem</w:t>
            </w:r>
            <w:r>
              <w:rPr>
                <w:lang w:val="lv-LV"/>
              </w:rPr>
              <w:t>;</w:t>
            </w:r>
          </w:p>
          <w:p w14:paraId="5194E909" w14:textId="77777777" w:rsidR="00F45581" w:rsidRPr="00A56B99" w:rsidRDefault="00115A5D" w:rsidP="00F45581">
            <w:pPr>
              <w:numPr>
                <w:ilvl w:val="0"/>
                <w:numId w:val="2"/>
              </w:numPr>
              <w:rPr>
                <w:lang w:val="lv-LV"/>
              </w:rPr>
            </w:pPr>
            <w:r>
              <w:rPr>
                <w:lang w:val="lv-LV"/>
              </w:rPr>
              <w:t>s</w:t>
            </w:r>
            <w:r w:rsidRPr="00345A57">
              <w:rPr>
                <w:lang w:val="lv-LV"/>
              </w:rPr>
              <w:t>a</w:t>
            </w:r>
            <w:r>
              <w:rPr>
                <w:lang w:val="lv-LV"/>
              </w:rPr>
              <w:t>g</w:t>
            </w:r>
            <w:r w:rsidRPr="00345A57">
              <w:rPr>
                <w:lang w:val="lv-LV"/>
              </w:rPr>
              <w:t>labājamu koku š</w:t>
            </w:r>
            <w:r>
              <w:rPr>
                <w:lang w:val="lv-LV"/>
              </w:rPr>
              <w:t>a</w:t>
            </w:r>
            <w:r w:rsidRPr="00345A57">
              <w:rPr>
                <w:lang w:val="lv-LV"/>
              </w:rPr>
              <w:t>jā vietā nav, drīzāk nesakopta, pāraugušu krūmu rinda.</w:t>
            </w:r>
          </w:p>
        </w:tc>
        <w:tc>
          <w:tcPr>
            <w:tcW w:w="1534" w:type="dxa"/>
            <w:tcBorders>
              <w:top w:val="single" w:sz="4" w:space="0" w:color="auto"/>
              <w:left w:val="single" w:sz="4" w:space="0" w:color="auto"/>
              <w:bottom w:val="single" w:sz="4" w:space="0" w:color="auto"/>
              <w:right w:val="single" w:sz="4" w:space="0" w:color="auto"/>
            </w:tcBorders>
            <w:hideMark/>
          </w:tcPr>
          <w:p w14:paraId="58BCEAFD" w14:textId="77777777" w:rsidR="00F45581" w:rsidRDefault="00115A5D" w:rsidP="00494DCF">
            <w:pPr>
              <w:jc w:val="center"/>
              <w:rPr>
                <w:bCs/>
                <w:lang w:val="lv-LV"/>
              </w:rPr>
            </w:pPr>
            <w:r>
              <w:rPr>
                <w:bCs/>
                <w:lang w:val="lv-LV"/>
              </w:rPr>
              <w:t>2</w:t>
            </w:r>
          </w:p>
          <w:p w14:paraId="628FDB40" w14:textId="77777777" w:rsidR="00F45581" w:rsidRDefault="00115A5D" w:rsidP="00494DCF">
            <w:pPr>
              <w:jc w:val="center"/>
              <w:rPr>
                <w:bCs/>
                <w:lang w:val="lv-LV"/>
              </w:rPr>
            </w:pPr>
            <w:r>
              <w:rPr>
                <w:bCs/>
                <w:lang w:val="lv-LV"/>
              </w:rPr>
              <w:t>1</w:t>
            </w:r>
          </w:p>
          <w:p w14:paraId="43DB234E" w14:textId="77777777" w:rsidR="00F45581" w:rsidRDefault="00F45581" w:rsidP="00494DCF">
            <w:pPr>
              <w:jc w:val="center"/>
              <w:rPr>
                <w:bCs/>
                <w:lang w:val="lv-LV"/>
              </w:rPr>
            </w:pPr>
          </w:p>
          <w:p w14:paraId="48E6473E" w14:textId="77777777" w:rsidR="00F45581" w:rsidRDefault="00F45581" w:rsidP="00494DCF">
            <w:pPr>
              <w:jc w:val="center"/>
              <w:rPr>
                <w:bCs/>
                <w:lang w:val="lv-LV"/>
              </w:rPr>
            </w:pPr>
          </w:p>
          <w:p w14:paraId="4548028B" w14:textId="77777777" w:rsidR="00F45581" w:rsidRDefault="00F45581" w:rsidP="00494DCF">
            <w:pPr>
              <w:jc w:val="center"/>
              <w:rPr>
                <w:bCs/>
                <w:lang w:val="lv-LV"/>
              </w:rPr>
            </w:pPr>
          </w:p>
          <w:p w14:paraId="76967359" w14:textId="77777777" w:rsidR="00F45581" w:rsidRPr="00A56B99" w:rsidRDefault="00115A5D" w:rsidP="00494DCF">
            <w:pPr>
              <w:jc w:val="center"/>
              <w:rPr>
                <w:bCs/>
                <w:lang w:val="lv-LV"/>
              </w:rPr>
            </w:pPr>
            <w:r>
              <w:rPr>
                <w:bCs/>
                <w:lang w:val="lv-LV"/>
              </w:rPr>
              <w:t>1</w:t>
            </w:r>
          </w:p>
        </w:tc>
      </w:tr>
      <w:tr w:rsidR="00DB7D1D" w14:paraId="71B27012" w14:textId="77777777" w:rsidTr="00494DCF">
        <w:tc>
          <w:tcPr>
            <w:tcW w:w="777" w:type="dxa"/>
            <w:tcBorders>
              <w:top w:val="single" w:sz="4" w:space="0" w:color="auto"/>
              <w:left w:val="single" w:sz="4" w:space="0" w:color="auto"/>
              <w:bottom w:val="single" w:sz="4" w:space="0" w:color="auto"/>
              <w:right w:val="single" w:sz="4" w:space="0" w:color="auto"/>
            </w:tcBorders>
          </w:tcPr>
          <w:p w14:paraId="558CC466" w14:textId="77777777" w:rsidR="00F45581" w:rsidRPr="006D60D1" w:rsidRDefault="00F45581" w:rsidP="00494DCF">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145762F6" w14:textId="77777777" w:rsidR="00F45581" w:rsidRPr="006D60D1" w:rsidRDefault="00115A5D" w:rsidP="00494DCF">
            <w:pPr>
              <w:rPr>
                <w:lang w:val="lv-LV"/>
              </w:rPr>
            </w:pPr>
            <w:r>
              <w:rPr>
                <w:lang w:val="lv-LV"/>
              </w:rPr>
              <w:t>D</w:t>
            </w:r>
            <w:r w:rsidRPr="006D60D1">
              <w:rPr>
                <w:lang w:val="lv-LV"/>
              </w:rPr>
              <w:t>aļēji atbalsta</w:t>
            </w:r>
          </w:p>
        </w:tc>
        <w:tc>
          <w:tcPr>
            <w:tcW w:w="1534" w:type="dxa"/>
            <w:tcBorders>
              <w:top w:val="single" w:sz="4" w:space="0" w:color="auto"/>
              <w:left w:val="single" w:sz="4" w:space="0" w:color="auto"/>
              <w:bottom w:val="single" w:sz="4" w:space="0" w:color="auto"/>
              <w:right w:val="single" w:sz="4" w:space="0" w:color="auto"/>
            </w:tcBorders>
            <w:hideMark/>
          </w:tcPr>
          <w:p w14:paraId="777C2C0A" w14:textId="77777777" w:rsidR="00F45581" w:rsidRPr="00A56B99" w:rsidRDefault="00115A5D" w:rsidP="00494DCF">
            <w:pPr>
              <w:jc w:val="center"/>
              <w:rPr>
                <w:bCs/>
                <w:lang w:val="lv-LV"/>
              </w:rPr>
            </w:pPr>
            <w:r>
              <w:rPr>
                <w:bCs/>
                <w:lang w:val="lv-LV"/>
              </w:rPr>
              <w:t>0</w:t>
            </w:r>
          </w:p>
        </w:tc>
      </w:tr>
      <w:tr w:rsidR="00DB7D1D" w14:paraId="039CFD53" w14:textId="77777777" w:rsidTr="00494DCF">
        <w:tc>
          <w:tcPr>
            <w:tcW w:w="777" w:type="dxa"/>
            <w:tcBorders>
              <w:top w:val="single" w:sz="4" w:space="0" w:color="auto"/>
              <w:left w:val="single" w:sz="4" w:space="0" w:color="auto"/>
              <w:bottom w:val="single" w:sz="4" w:space="0" w:color="auto"/>
              <w:right w:val="single" w:sz="4" w:space="0" w:color="auto"/>
            </w:tcBorders>
          </w:tcPr>
          <w:p w14:paraId="658246DE" w14:textId="77777777" w:rsidR="00F45581" w:rsidRPr="006D60D1" w:rsidRDefault="00F45581" w:rsidP="00494DCF">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51E594E1" w14:textId="77777777" w:rsidR="00F45581" w:rsidRDefault="00115A5D" w:rsidP="00494DCF">
            <w:pPr>
              <w:rPr>
                <w:lang w:val="lv-LV"/>
              </w:rPr>
            </w:pPr>
            <w:r>
              <w:rPr>
                <w:lang w:val="lv-LV"/>
              </w:rPr>
              <w:t>N</w:t>
            </w:r>
            <w:r w:rsidRPr="006D60D1">
              <w:rPr>
                <w:lang w:val="lv-LV"/>
              </w:rPr>
              <w:t>oraida</w:t>
            </w:r>
            <w:r>
              <w:rPr>
                <w:lang w:val="lv-LV"/>
              </w:rPr>
              <w:t>:</w:t>
            </w:r>
          </w:p>
          <w:p w14:paraId="6F8D5A98" w14:textId="77777777" w:rsidR="00F45581" w:rsidRDefault="00115A5D" w:rsidP="00F45581">
            <w:pPr>
              <w:numPr>
                <w:ilvl w:val="0"/>
                <w:numId w:val="2"/>
              </w:numPr>
              <w:rPr>
                <w:lang w:val="lv-LV"/>
              </w:rPr>
            </w:pPr>
            <w:r w:rsidRPr="00345A57">
              <w:rPr>
                <w:lang w:val="lv-LV"/>
              </w:rPr>
              <w:t>būv</w:t>
            </w:r>
            <w:r>
              <w:rPr>
                <w:lang w:val="lv-LV"/>
              </w:rPr>
              <w:t xml:space="preserve">niecības </w:t>
            </w:r>
            <w:r w:rsidRPr="00345A57">
              <w:rPr>
                <w:lang w:val="lv-LV"/>
              </w:rPr>
              <w:t xml:space="preserve">ieceres teritorijā </w:t>
            </w:r>
            <w:r>
              <w:rPr>
                <w:lang w:val="lv-LV"/>
              </w:rPr>
              <w:t xml:space="preserve">cirst </w:t>
            </w:r>
            <w:r w:rsidRPr="00345A57">
              <w:rPr>
                <w:lang w:val="lv-LV"/>
              </w:rPr>
              <w:t>paredzētie koki nav v</w:t>
            </w:r>
            <w:r>
              <w:rPr>
                <w:lang w:val="lv-LV"/>
              </w:rPr>
              <w:t>e</w:t>
            </w:r>
            <w:r w:rsidRPr="00345A57">
              <w:rPr>
                <w:lang w:val="lv-LV"/>
              </w:rPr>
              <w:t>ci, sal</w:t>
            </w:r>
            <w:r>
              <w:rPr>
                <w:lang w:val="lv-LV"/>
              </w:rPr>
              <w:t>ū</w:t>
            </w:r>
            <w:r w:rsidRPr="00345A57">
              <w:rPr>
                <w:lang w:val="lv-LV"/>
              </w:rPr>
              <w:t>z</w:t>
            </w:r>
            <w:r>
              <w:rPr>
                <w:lang w:val="lv-LV"/>
              </w:rPr>
              <w:t>u</w:t>
            </w:r>
            <w:r w:rsidRPr="00345A57">
              <w:rPr>
                <w:lang w:val="lv-LV"/>
              </w:rPr>
              <w:t>ši vai jebkād</w:t>
            </w:r>
            <w:r>
              <w:rPr>
                <w:lang w:val="lv-LV"/>
              </w:rPr>
              <w:t>ā</w:t>
            </w:r>
            <w:r w:rsidRPr="00345A57">
              <w:rPr>
                <w:lang w:val="lv-LV"/>
              </w:rPr>
              <w:t xml:space="preserve"> veidā apdraudoši. No ieceres nav saprotams, kādēļ nepieciešams izcirst esošus kokus</w:t>
            </w:r>
            <w:r>
              <w:rPr>
                <w:lang w:val="lv-LV"/>
              </w:rPr>
              <w:t>;</w:t>
            </w:r>
          </w:p>
          <w:p w14:paraId="1CD977C6" w14:textId="77777777" w:rsidR="00F45581" w:rsidRDefault="00115A5D" w:rsidP="00F45581">
            <w:pPr>
              <w:numPr>
                <w:ilvl w:val="0"/>
                <w:numId w:val="2"/>
              </w:numPr>
              <w:rPr>
                <w:lang w:val="lv-LV"/>
              </w:rPr>
            </w:pPr>
            <w:r>
              <w:rPr>
                <w:lang w:val="lv-LV"/>
              </w:rPr>
              <w:t>š</w:t>
            </w:r>
            <w:r w:rsidRPr="00345A57">
              <w:rPr>
                <w:lang w:val="lv-LV"/>
              </w:rPr>
              <w:t xml:space="preserve">ī </w:t>
            </w:r>
            <w:r>
              <w:rPr>
                <w:lang w:val="lv-LV"/>
              </w:rPr>
              <w:t xml:space="preserve">zaļā </w:t>
            </w:r>
            <w:r w:rsidRPr="00345A57">
              <w:rPr>
                <w:lang w:val="lv-LV"/>
              </w:rPr>
              <w:t>teritorija ir ļoti svarīga vietējai sabiedrībai, jo blakus atrodas dzīvojamās mājas un bērnu rotaļu laukums. Koku izciršana ne tikai pasliktinās apkārtnes ekoloģiju, bet arī negatīvi ietekmēs dzīves kvalitāti tuvumā dzīvojošajiem iedzīvotājiem.</w:t>
            </w:r>
            <w:r>
              <w:rPr>
                <w:lang w:val="lv-LV"/>
              </w:rPr>
              <w:t xml:space="preserve"> </w:t>
            </w:r>
            <w:r w:rsidRPr="00345A57">
              <w:rPr>
                <w:lang w:val="lv-LV"/>
              </w:rPr>
              <w:t>Zaļās zonas un koki palīdz uzturēt tīru gaisu un sniedz patīkamu vidi, kur cilvēki var atpūsties, īpaši ģimenes ar bērniem. Tā vietā, lai būvētu vēl vienu automazgātavu, kuras apkārtnē jau pietiek, ir daudz loģiskāk šajā vietā izveidot parku vai rekreācijas zo</w:t>
            </w:r>
            <w:r w:rsidRPr="00345A57">
              <w:rPr>
                <w:lang w:val="lv-LV"/>
              </w:rPr>
              <w:t>nu. Parks nodrošinātu gan iedzīvotāju labklājību, gan palīdzētu saglabāt dabas daudzveidību. Aicinu atbildīgās iestādes pārdomāt šo lēmumu un ņemt vērā iedzīvotāju intereses, kā arī rūpes par mūsu kopējo vidi. Zaļās zonas pilsētā ir jāaizsargā, nevis jāupurē komerciālo interešu dēļ</w:t>
            </w:r>
            <w:r>
              <w:rPr>
                <w:lang w:val="lv-LV"/>
              </w:rPr>
              <w:t>;</w:t>
            </w:r>
          </w:p>
          <w:p w14:paraId="5DD4B8D3" w14:textId="77777777" w:rsidR="00F45581" w:rsidRPr="00345A57" w:rsidRDefault="00115A5D" w:rsidP="00F45581">
            <w:pPr>
              <w:numPr>
                <w:ilvl w:val="0"/>
                <w:numId w:val="2"/>
              </w:numPr>
              <w:rPr>
                <w:lang w:val="lv-LV"/>
              </w:rPr>
            </w:pPr>
            <w:proofErr w:type="spellStart"/>
            <w:r w:rsidRPr="00345A57">
              <w:rPr>
                <w:lang w:val="lv-LV"/>
              </w:rPr>
              <w:t>Pētersalā</w:t>
            </w:r>
            <w:proofErr w:type="spellEnd"/>
            <w:r w:rsidRPr="00345A57">
              <w:rPr>
                <w:lang w:val="lv-LV"/>
              </w:rPr>
              <w:t xml:space="preserve"> jau ir automazgātava, </w:t>
            </w:r>
            <w:r>
              <w:rPr>
                <w:lang w:val="lv-LV"/>
              </w:rPr>
              <w:t xml:space="preserve">kas rada troksni un dubļus, </w:t>
            </w:r>
            <w:r w:rsidRPr="00345A57">
              <w:rPr>
                <w:lang w:val="lv-LV"/>
              </w:rPr>
              <w:t>tāpēc koku ciršana nav attaisnojama</w:t>
            </w:r>
            <w:r>
              <w:rPr>
                <w:lang w:val="lv-LV"/>
              </w:rPr>
              <w:t>;</w:t>
            </w:r>
          </w:p>
          <w:p w14:paraId="44C364F2" w14:textId="77777777" w:rsidR="00F45581" w:rsidRDefault="00115A5D" w:rsidP="00F45581">
            <w:pPr>
              <w:numPr>
                <w:ilvl w:val="0"/>
                <w:numId w:val="2"/>
              </w:numPr>
              <w:rPr>
                <w:lang w:val="lv-LV"/>
              </w:rPr>
            </w:pPr>
            <w:r>
              <w:rPr>
                <w:lang w:val="lv-LV"/>
              </w:rPr>
              <w:t>bez viedokļa izklāsta;</w:t>
            </w:r>
          </w:p>
          <w:p w14:paraId="17048024" w14:textId="77777777" w:rsidR="00F45581" w:rsidRPr="006D60D1" w:rsidRDefault="00115A5D" w:rsidP="00F45581">
            <w:pPr>
              <w:numPr>
                <w:ilvl w:val="0"/>
                <w:numId w:val="2"/>
              </w:numPr>
              <w:rPr>
                <w:lang w:val="lv-LV"/>
              </w:rPr>
            </w:pPr>
            <w:r>
              <w:rPr>
                <w:lang w:val="lv-LV"/>
              </w:rPr>
              <w:t>projekta grafiskajā daļā redzams, ka tiek izcirsti daudzi koki, bet netiek norādīts, kur tiek stādīti jauni koki un kādā apjomā. Jānorāda jaunā apzaļumošanas vieta.</w:t>
            </w:r>
          </w:p>
        </w:tc>
        <w:tc>
          <w:tcPr>
            <w:tcW w:w="1534" w:type="dxa"/>
            <w:tcBorders>
              <w:top w:val="single" w:sz="4" w:space="0" w:color="auto"/>
              <w:left w:val="single" w:sz="4" w:space="0" w:color="auto"/>
              <w:bottom w:val="single" w:sz="4" w:space="0" w:color="auto"/>
              <w:right w:val="single" w:sz="4" w:space="0" w:color="auto"/>
            </w:tcBorders>
            <w:hideMark/>
          </w:tcPr>
          <w:p w14:paraId="22B4B1F5" w14:textId="77777777" w:rsidR="00F45581" w:rsidRDefault="00115A5D" w:rsidP="00494DCF">
            <w:pPr>
              <w:jc w:val="center"/>
              <w:rPr>
                <w:lang w:val="lv-LV"/>
              </w:rPr>
            </w:pPr>
            <w:r>
              <w:rPr>
                <w:lang w:val="lv-LV"/>
              </w:rPr>
              <w:t>14</w:t>
            </w:r>
          </w:p>
          <w:p w14:paraId="091BC56C" w14:textId="77777777" w:rsidR="00F45581" w:rsidRDefault="00115A5D" w:rsidP="00494DCF">
            <w:pPr>
              <w:jc w:val="center"/>
              <w:rPr>
                <w:lang w:val="lv-LV"/>
              </w:rPr>
            </w:pPr>
            <w:r>
              <w:rPr>
                <w:lang w:val="lv-LV"/>
              </w:rPr>
              <w:t>1</w:t>
            </w:r>
          </w:p>
          <w:p w14:paraId="0971634E" w14:textId="77777777" w:rsidR="00F45581" w:rsidRDefault="00F45581" w:rsidP="00494DCF">
            <w:pPr>
              <w:jc w:val="center"/>
              <w:rPr>
                <w:lang w:val="lv-LV"/>
              </w:rPr>
            </w:pPr>
          </w:p>
          <w:p w14:paraId="5DFB5B1C" w14:textId="77777777" w:rsidR="00F45581" w:rsidRDefault="00F45581" w:rsidP="00494DCF">
            <w:pPr>
              <w:jc w:val="center"/>
              <w:rPr>
                <w:lang w:val="lv-LV"/>
              </w:rPr>
            </w:pPr>
          </w:p>
          <w:p w14:paraId="0EE32EB8" w14:textId="77777777" w:rsidR="00F45581" w:rsidRDefault="00115A5D" w:rsidP="00494DCF">
            <w:pPr>
              <w:jc w:val="center"/>
              <w:rPr>
                <w:lang w:val="lv-LV"/>
              </w:rPr>
            </w:pPr>
            <w:r>
              <w:rPr>
                <w:lang w:val="lv-LV"/>
              </w:rPr>
              <w:t>3</w:t>
            </w:r>
          </w:p>
          <w:p w14:paraId="3C8411C0" w14:textId="77777777" w:rsidR="00F45581" w:rsidRDefault="00F45581" w:rsidP="00494DCF">
            <w:pPr>
              <w:jc w:val="center"/>
              <w:rPr>
                <w:lang w:val="lv-LV"/>
              </w:rPr>
            </w:pPr>
          </w:p>
          <w:p w14:paraId="31A9C27A" w14:textId="77777777" w:rsidR="00F45581" w:rsidRDefault="00F45581" w:rsidP="00494DCF">
            <w:pPr>
              <w:jc w:val="center"/>
              <w:rPr>
                <w:lang w:val="lv-LV"/>
              </w:rPr>
            </w:pPr>
          </w:p>
          <w:p w14:paraId="58967FFC" w14:textId="77777777" w:rsidR="00F45581" w:rsidRDefault="00F45581" w:rsidP="00494DCF">
            <w:pPr>
              <w:jc w:val="center"/>
              <w:rPr>
                <w:lang w:val="lv-LV"/>
              </w:rPr>
            </w:pPr>
          </w:p>
          <w:p w14:paraId="20B8D332" w14:textId="77777777" w:rsidR="00F45581" w:rsidRDefault="00F45581" w:rsidP="00494DCF">
            <w:pPr>
              <w:jc w:val="center"/>
              <w:rPr>
                <w:lang w:val="lv-LV"/>
              </w:rPr>
            </w:pPr>
          </w:p>
          <w:p w14:paraId="6D8AE72C" w14:textId="77777777" w:rsidR="00F45581" w:rsidRDefault="00F45581" w:rsidP="00494DCF">
            <w:pPr>
              <w:jc w:val="center"/>
              <w:rPr>
                <w:lang w:val="lv-LV"/>
              </w:rPr>
            </w:pPr>
          </w:p>
          <w:p w14:paraId="04D3842A" w14:textId="77777777" w:rsidR="00F45581" w:rsidRDefault="00F45581" w:rsidP="00494DCF">
            <w:pPr>
              <w:jc w:val="center"/>
              <w:rPr>
                <w:lang w:val="lv-LV"/>
              </w:rPr>
            </w:pPr>
          </w:p>
          <w:p w14:paraId="4181F86E" w14:textId="77777777" w:rsidR="00F45581" w:rsidRDefault="00F45581" w:rsidP="00494DCF">
            <w:pPr>
              <w:jc w:val="center"/>
              <w:rPr>
                <w:lang w:val="lv-LV"/>
              </w:rPr>
            </w:pPr>
          </w:p>
          <w:p w14:paraId="32245E24" w14:textId="77777777" w:rsidR="00F45581" w:rsidRDefault="00F45581" w:rsidP="00494DCF">
            <w:pPr>
              <w:jc w:val="center"/>
              <w:rPr>
                <w:lang w:val="lv-LV"/>
              </w:rPr>
            </w:pPr>
          </w:p>
          <w:p w14:paraId="383C5E2D" w14:textId="77777777" w:rsidR="00F45581" w:rsidRDefault="00F45581" w:rsidP="00494DCF">
            <w:pPr>
              <w:jc w:val="center"/>
              <w:rPr>
                <w:lang w:val="lv-LV"/>
              </w:rPr>
            </w:pPr>
          </w:p>
          <w:p w14:paraId="7EF5A8AE" w14:textId="77777777" w:rsidR="00F45581" w:rsidRDefault="00F45581" w:rsidP="00494DCF">
            <w:pPr>
              <w:jc w:val="center"/>
              <w:rPr>
                <w:lang w:val="lv-LV"/>
              </w:rPr>
            </w:pPr>
          </w:p>
          <w:p w14:paraId="31550E3A" w14:textId="77777777" w:rsidR="00F45581" w:rsidRDefault="00F45581" w:rsidP="00494DCF">
            <w:pPr>
              <w:jc w:val="center"/>
              <w:rPr>
                <w:lang w:val="lv-LV"/>
              </w:rPr>
            </w:pPr>
          </w:p>
          <w:p w14:paraId="270F9A05" w14:textId="77777777" w:rsidR="00F45581" w:rsidRDefault="00F45581" w:rsidP="00494DCF">
            <w:pPr>
              <w:jc w:val="center"/>
              <w:rPr>
                <w:lang w:val="lv-LV"/>
              </w:rPr>
            </w:pPr>
          </w:p>
          <w:p w14:paraId="1C946838" w14:textId="77777777" w:rsidR="00F45581" w:rsidRDefault="00115A5D" w:rsidP="00494DCF">
            <w:pPr>
              <w:jc w:val="center"/>
              <w:rPr>
                <w:lang w:val="lv-LV"/>
              </w:rPr>
            </w:pPr>
            <w:r>
              <w:rPr>
                <w:lang w:val="lv-LV"/>
              </w:rPr>
              <w:t>2</w:t>
            </w:r>
          </w:p>
          <w:p w14:paraId="046EDAE1" w14:textId="77777777" w:rsidR="00F45581" w:rsidRDefault="00F45581" w:rsidP="00494DCF">
            <w:pPr>
              <w:jc w:val="center"/>
              <w:rPr>
                <w:lang w:val="lv-LV"/>
              </w:rPr>
            </w:pPr>
          </w:p>
          <w:p w14:paraId="2BCF957F" w14:textId="77777777" w:rsidR="00F45581" w:rsidRDefault="00115A5D" w:rsidP="00494DCF">
            <w:pPr>
              <w:jc w:val="center"/>
              <w:rPr>
                <w:lang w:val="lv-LV"/>
              </w:rPr>
            </w:pPr>
            <w:r>
              <w:rPr>
                <w:lang w:val="lv-LV"/>
              </w:rPr>
              <w:t>7</w:t>
            </w:r>
          </w:p>
          <w:p w14:paraId="55A705F9" w14:textId="77777777" w:rsidR="00F45581" w:rsidRDefault="00115A5D" w:rsidP="00494DCF">
            <w:pPr>
              <w:jc w:val="center"/>
              <w:rPr>
                <w:lang w:val="lv-LV"/>
              </w:rPr>
            </w:pPr>
            <w:r>
              <w:rPr>
                <w:lang w:val="lv-LV"/>
              </w:rPr>
              <w:t>1</w:t>
            </w:r>
          </w:p>
        </w:tc>
      </w:tr>
      <w:tr w:rsidR="00DB7D1D" w14:paraId="1F0FC2B6" w14:textId="77777777" w:rsidTr="00494DCF">
        <w:tc>
          <w:tcPr>
            <w:tcW w:w="777" w:type="dxa"/>
            <w:tcBorders>
              <w:top w:val="single" w:sz="4" w:space="0" w:color="auto"/>
              <w:left w:val="single" w:sz="4" w:space="0" w:color="auto"/>
              <w:bottom w:val="single" w:sz="4" w:space="0" w:color="auto"/>
              <w:right w:val="single" w:sz="4" w:space="0" w:color="auto"/>
            </w:tcBorders>
          </w:tcPr>
          <w:p w14:paraId="38AF00CA" w14:textId="77777777" w:rsidR="00F45581" w:rsidRDefault="00F45581" w:rsidP="00494DCF">
            <w:pPr>
              <w:rPr>
                <w:i/>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2CBE2298" w14:textId="77777777" w:rsidR="00F45581" w:rsidRDefault="00115A5D" w:rsidP="00494DCF">
            <w:pPr>
              <w:ind w:left="720" w:hanging="615"/>
              <w:rPr>
                <w:lang w:val="lv-LV"/>
              </w:rPr>
            </w:pPr>
            <w:r>
              <w:rPr>
                <w:lang w:val="lv-LV"/>
              </w:rPr>
              <w:t>Cits viedoklis</w:t>
            </w:r>
          </w:p>
        </w:tc>
        <w:tc>
          <w:tcPr>
            <w:tcW w:w="1534" w:type="dxa"/>
            <w:tcBorders>
              <w:top w:val="single" w:sz="4" w:space="0" w:color="auto"/>
              <w:left w:val="single" w:sz="4" w:space="0" w:color="auto"/>
              <w:bottom w:val="single" w:sz="4" w:space="0" w:color="auto"/>
              <w:right w:val="single" w:sz="4" w:space="0" w:color="auto"/>
            </w:tcBorders>
            <w:hideMark/>
          </w:tcPr>
          <w:p w14:paraId="1541F990" w14:textId="77777777" w:rsidR="00F45581" w:rsidRDefault="00115A5D" w:rsidP="00494DCF">
            <w:pPr>
              <w:jc w:val="center"/>
              <w:rPr>
                <w:lang w:val="lv-LV"/>
              </w:rPr>
            </w:pPr>
            <w:r>
              <w:rPr>
                <w:lang w:val="lv-LV"/>
              </w:rPr>
              <w:t>0</w:t>
            </w:r>
          </w:p>
        </w:tc>
      </w:tr>
      <w:tr w:rsidR="00DB7D1D" w14:paraId="4B052BC3" w14:textId="77777777" w:rsidTr="00494DCF">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3AAD78D7" w14:textId="77777777" w:rsidR="00F45581" w:rsidRDefault="00115A5D" w:rsidP="00494DCF">
            <w:pPr>
              <w:ind w:left="360"/>
              <w:rPr>
                <w:b/>
                <w:sz w:val="26"/>
                <w:szCs w:val="26"/>
                <w:lang w:val="lv-LV"/>
              </w:rPr>
            </w:pPr>
            <w:r>
              <w:rPr>
                <w:b/>
                <w:sz w:val="26"/>
                <w:szCs w:val="26"/>
                <w:lang w:val="lv-LV"/>
              </w:rPr>
              <w:t>3.</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2C0196D7" w14:textId="77777777" w:rsidR="00F45581" w:rsidRDefault="00115A5D" w:rsidP="00494DCF">
            <w:pPr>
              <w:rPr>
                <w:b/>
                <w:sz w:val="26"/>
                <w:szCs w:val="26"/>
                <w:lang w:val="lv-LV"/>
              </w:rPr>
            </w:pPr>
            <w:r>
              <w:rPr>
                <w:b/>
                <w:sz w:val="26"/>
                <w:szCs w:val="26"/>
                <w:lang w:val="lv-LV"/>
              </w:rPr>
              <w:t xml:space="preserve">Izteiktie viedokļi par koku ciršanas ieceres </w:t>
            </w:r>
            <w:r>
              <w:rPr>
                <w:b/>
                <w:sz w:val="26"/>
                <w:szCs w:val="26"/>
                <w:lang w:val="lv-LV"/>
              </w:rPr>
              <w:t>realizācijas ietekmi uz apkārtējo māju vides ainavisko un ekoloģisko vērtību</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4047B90" w14:textId="77777777" w:rsidR="00F45581" w:rsidRPr="00A56B99" w:rsidRDefault="00115A5D" w:rsidP="00494DCF">
            <w:pPr>
              <w:jc w:val="center"/>
              <w:rPr>
                <w:bCs/>
                <w:lang w:val="lv-LV"/>
              </w:rPr>
            </w:pPr>
            <w:r w:rsidRPr="00A56B99">
              <w:rPr>
                <w:bCs/>
                <w:lang w:val="lv-LV"/>
              </w:rPr>
              <w:t>1</w:t>
            </w:r>
            <w:r>
              <w:rPr>
                <w:bCs/>
                <w:lang w:val="lv-LV"/>
              </w:rPr>
              <w:t>6</w:t>
            </w:r>
          </w:p>
        </w:tc>
      </w:tr>
      <w:tr w:rsidR="00DB7D1D" w14:paraId="72732FDA" w14:textId="77777777" w:rsidTr="00494DCF">
        <w:tc>
          <w:tcPr>
            <w:tcW w:w="777" w:type="dxa"/>
            <w:tcBorders>
              <w:top w:val="single" w:sz="4" w:space="0" w:color="auto"/>
              <w:left w:val="single" w:sz="4" w:space="0" w:color="auto"/>
              <w:bottom w:val="single" w:sz="4" w:space="0" w:color="auto"/>
              <w:right w:val="single" w:sz="4" w:space="0" w:color="auto"/>
            </w:tcBorders>
          </w:tcPr>
          <w:p w14:paraId="206CB9A0" w14:textId="77777777" w:rsidR="00F45581" w:rsidRDefault="00F45581" w:rsidP="00494DCF">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0619E42E" w14:textId="77777777" w:rsidR="00F45581" w:rsidRDefault="00115A5D" w:rsidP="00494DCF">
            <w:pPr>
              <w:ind w:left="720" w:hanging="615"/>
              <w:rPr>
                <w:lang w:val="lv-LV"/>
              </w:rPr>
            </w:pPr>
            <w:r>
              <w:rPr>
                <w:lang w:val="lv-LV"/>
              </w:rPr>
              <w:t>Pozitīvi ietekmēs:</w:t>
            </w:r>
          </w:p>
          <w:p w14:paraId="2A535CE7" w14:textId="77777777" w:rsidR="00F45581" w:rsidRDefault="00115A5D" w:rsidP="00F45581">
            <w:pPr>
              <w:numPr>
                <w:ilvl w:val="0"/>
                <w:numId w:val="2"/>
              </w:numPr>
              <w:rPr>
                <w:lang w:val="lv-LV"/>
              </w:rPr>
            </w:pPr>
            <w:r>
              <w:rPr>
                <w:lang w:val="lv-LV"/>
              </w:rPr>
              <w:t>i</w:t>
            </w:r>
            <w:r w:rsidRPr="00B91743">
              <w:rPr>
                <w:lang w:val="lv-LV"/>
              </w:rPr>
              <w:t>eceres realizācija uzlabos vides kultūrvēsturisko, ainavisko un ekoloģisko vērtību, jo tiks sakopta līdz šim nepilnvērtīgi izmantota teritorija</w:t>
            </w:r>
            <w:r>
              <w:rPr>
                <w:lang w:val="lv-LV"/>
              </w:rPr>
              <w:t>;</w:t>
            </w:r>
          </w:p>
          <w:p w14:paraId="5B1FD97E" w14:textId="77777777" w:rsidR="00F45581" w:rsidRDefault="00115A5D" w:rsidP="00F45581">
            <w:pPr>
              <w:numPr>
                <w:ilvl w:val="0"/>
                <w:numId w:val="2"/>
              </w:numPr>
              <w:rPr>
                <w:lang w:val="lv-LV"/>
              </w:rPr>
            </w:pPr>
            <w:r>
              <w:rPr>
                <w:lang w:val="lv-LV"/>
              </w:rPr>
              <w:t xml:space="preserve">bez </w:t>
            </w:r>
            <w:r>
              <w:rPr>
                <w:lang w:val="lv-LV"/>
              </w:rPr>
              <w:t>viedokļa izklāsta.</w:t>
            </w:r>
          </w:p>
          <w:p w14:paraId="6FE78CDD" w14:textId="77777777" w:rsidR="00F45581" w:rsidRDefault="00F45581" w:rsidP="00494DCF">
            <w:pPr>
              <w:ind w:left="720" w:hanging="615"/>
              <w:rPr>
                <w:lang w:val="lv-LV"/>
              </w:rPr>
            </w:pPr>
          </w:p>
        </w:tc>
        <w:tc>
          <w:tcPr>
            <w:tcW w:w="1534" w:type="dxa"/>
            <w:tcBorders>
              <w:top w:val="single" w:sz="4" w:space="0" w:color="auto"/>
              <w:left w:val="single" w:sz="4" w:space="0" w:color="auto"/>
              <w:bottom w:val="single" w:sz="4" w:space="0" w:color="auto"/>
              <w:right w:val="single" w:sz="4" w:space="0" w:color="auto"/>
            </w:tcBorders>
            <w:hideMark/>
          </w:tcPr>
          <w:p w14:paraId="2113EF2D" w14:textId="77777777" w:rsidR="00F45581" w:rsidRDefault="00115A5D" w:rsidP="00494DCF">
            <w:pPr>
              <w:jc w:val="center"/>
              <w:rPr>
                <w:lang w:val="lv-LV"/>
              </w:rPr>
            </w:pPr>
            <w:r>
              <w:rPr>
                <w:lang w:val="lv-LV"/>
              </w:rPr>
              <w:t>2</w:t>
            </w:r>
          </w:p>
          <w:p w14:paraId="14CB529D" w14:textId="77777777" w:rsidR="00F45581" w:rsidRDefault="00115A5D" w:rsidP="00494DCF">
            <w:pPr>
              <w:jc w:val="center"/>
              <w:rPr>
                <w:lang w:val="lv-LV"/>
              </w:rPr>
            </w:pPr>
            <w:r>
              <w:rPr>
                <w:lang w:val="lv-LV"/>
              </w:rPr>
              <w:t>1</w:t>
            </w:r>
          </w:p>
          <w:p w14:paraId="572D0C87" w14:textId="77777777" w:rsidR="00F45581" w:rsidRDefault="00F45581" w:rsidP="00494DCF">
            <w:pPr>
              <w:jc w:val="center"/>
              <w:rPr>
                <w:lang w:val="lv-LV"/>
              </w:rPr>
            </w:pPr>
          </w:p>
          <w:p w14:paraId="7646796C" w14:textId="77777777" w:rsidR="00F45581" w:rsidRDefault="00F45581" w:rsidP="00494DCF">
            <w:pPr>
              <w:jc w:val="center"/>
              <w:rPr>
                <w:lang w:val="lv-LV"/>
              </w:rPr>
            </w:pPr>
          </w:p>
          <w:p w14:paraId="08AD1109" w14:textId="77777777" w:rsidR="00F45581" w:rsidRDefault="00115A5D" w:rsidP="00494DCF">
            <w:pPr>
              <w:jc w:val="center"/>
              <w:rPr>
                <w:lang w:val="lv-LV"/>
              </w:rPr>
            </w:pPr>
            <w:r>
              <w:rPr>
                <w:lang w:val="lv-LV"/>
              </w:rPr>
              <w:t>1</w:t>
            </w:r>
          </w:p>
        </w:tc>
      </w:tr>
      <w:tr w:rsidR="00DB7D1D" w14:paraId="21766BA5" w14:textId="77777777" w:rsidTr="00494DCF">
        <w:tc>
          <w:tcPr>
            <w:tcW w:w="777" w:type="dxa"/>
            <w:tcBorders>
              <w:top w:val="single" w:sz="4" w:space="0" w:color="auto"/>
              <w:left w:val="single" w:sz="4" w:space="0" w:color="auto"/>
              <w:bottom w:val="single" w:sz="4" w:space="0" w:color="auto"/>
              <w:right w:val="single" w:sz="4" w:space="0" w:color="auto"/>
            </w:tcBorders>
          </w:tcPr>
          <w:p w14:paraId="47FFB721" w14:textId="77777777" w:rsidR="00F45581" w:rsidRDefault="00F45581" w:rsidP="00494DCF">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38214D6C" w14:textId="77777777" w:rsidR="00F45581" w:rsidRDefault="00115A5D" w:rsidP="00494DCF">
            <w:pPr>
              <w:ind w:left="720" w:hanging="615"/>
              <w:rPr>
                <w:lang w:val="lv-LV"/>
              </w:rPr>
            </w:pPr>
            <w:r>
              <w:rPr>
                <w:lang w:val="lv-LV"/>
              </w:rPr>
              <w:t>Negatīvi ietekmēs:</w:t>
            </w:r>
          </w:p>
          <w:p w14:paraId="70A3F94E" w14:textId="77777777" w:rsidR="00F45581" w:rsidRDefault="00115A5D" w:rsidP="00F45581">
            <w:pPr>
              <w:numPr>
                <w:ilvl w:val="0"/>
                <w:numId w:val="2"/>
              </w:numPr>
              <w:rPr>
                <w:lang w:val="lv-LV"/>
              </w:rPr>
            </w:pPr>
            <w:r>
              <w:rPr>
                <w:lang w:val="lv-LV"/>
              </w:rPr>
              <w:t>teritorija</w:t>
            </w:r>
            <w:r w:rsidRPr="00091A72">
              <w:rPr>
                <w:lang w:val="lv-LV"/>
              </w:rPr>
              <w:t xml:space="preserve"> vairāk piemērota zaļās zonas veidošanai, jo atrodas dzīvojamo māju tiešā tuvuma. Automazgātava noteikti ietekmēs arī ekoloģiju (troksnis, notekūdeņu piesārņojums, atmosfēras piesārņojums un citas sekas), jo rada nelabv</w:t>
            </w:r>
            <w:r>
              <w:rPr>
                <w:lang w:val="lv-LV"/>
              </w:rPr>
              <w:t>ē</w:t>
            </w:r>
            <w:r w:rsidRPr="00091A72">
              <w:rPr>
                <w:lang w:val="lv-LV"/>
              </w:rPr>
              <w:t>līgas sekas gan dabai, gan arī cilvēkiem. Ieceres tuvumā atrodas bērnu spēļu laukums un to noteikti negatīvi ietekmēs blakus esoša automazgātava. Ainaviski ieceres teritorija vairāk piemērota zaļas zonas (atpūtas zonas) sakārtošanai, nevis automazgātavas ierīkošanai, jo blakus atrodas dzīvoj</w:t>
            </w:r>
            <w:r w:rsidRPr="00091A72">
              <w:rPr>
                <w:lang w:val="lv-LV"/>
              </w:rPr>
              <w:t xml:space="preserve">amās mājas un bērnu laukums. Turklāt, jāņem vērā, ka tuvumā ir jau industriāla teritorija (ostas </w:t>
            </w:r>
            <w:proofErr w:type="spellStart"/>
            <w:r w:rsidRPr="00091A72">
              <w:rPr>
                <w:lang w:val="lv-LV"/>
              </w:rPr>
              <w:t>utml</w:t>
            </w:r>
            <w:proofErr w:type="spellEnd"/>
            <w:r w:rsidRPr="00091A72">
              <w:rPr>
                <w:lang w:val="lv-LV"/>
              </w:rPr>
              <w:t xml:space="preserve">), līdz ar to daudz piemērotāk ir paplašināt </w:t>
            </w:r>
            <w:r w:rsidRPr="00091A72">
              <w:rPr>
                <w:lang w:val="lv-LV"/>
              </w:rPr>
              <w:lastRenderedPageBreak/>
              <w:t>dzīvojamā rajonā zaļās zonas, nevis izcirst kokus un ierīkot automazgātavu</w:t>
            </w:r>
            <w:r>
              <w:rPr>
                <w:lang w:val="lv-LV"/>
              </w:rPr>
              <w:t>;</w:t>
            </w:r>
          </w:p>
          <w:p w14:paraId="5DA013B4" w14:textId="77777777" w:rsidR="00F45581" w:rsidRDefault="00115A5D" w:rsidP="00F45581">
            <w:pPr>
              <w:numPr>
                <w:ilvl w:val="0"/>
                <w:numId w:val="2"/>
              </w:numPr>
              <w:rPr>
                <w:lang w:val="lv-LV"/>
              </w:rPr>
            </w:pPr>
            <w:r>
              <w:rPr>
                <w:lang w:val="lv-LV"/>
              </w:rPr>
              <w:t>e</w:t>
            </w:r>
            <w:r w:rsidRPr="00091A72">
              <w:rPr>
                <w:lang w:val="lv-LV"/>
              </w:rPr>
              <w:t>koloģiski absolūti negatīvs pasākums tiek plānots. Dažādu ķīmisko vielu noplūdē gruntsūdeņos ir neizbēgama</w:t>
            </w:r>
            <w:r>
              <w:rPr>
                <w:lang w:val="lv-LV"/>
              </w:rPr>
              <w:t>;</w:t>
            </w:r>
          </w:p>
          <w:p w14:paraId="6120CFA8" w14:textId="77777777" w:rsidR="00F45581" w:rsidRPr="0024219C" w:rsidRDefault="00115A5D" w:rsidP="00F45581">
            <w:pPr>
              <w:numPr>
                <w:ilvl w:val="0"/>
                <w:numId w:val="2"/>
              </w:numPr>
              <w:rPr>
                <w:lang w:val="lv-LV"/>
              </w:rPr>
            </w:pPr>
            <w:r>
              <w:rPr>
                <w:lang w:val="lv-LV"/>
              </w:rPr>
              <w:t>bez viedokļa izklāsta.</w:t>
            </w:r>
          </w:p>
        </w:tc>
        <w:tc>
          <w:tcPr>
            <w:tcW w:w="1534" w:type="dxa"/>
            <w:tcBorders>
              <w:top w:val="single" w:sz="4" w:space="0" w:color="auto"/>
              <w:left w:val="single" w:sz="4" w:space="0" w:color="auto"/>
              <w:bottom w:val="single" w:sz="4" w:space="0" w:color="auto"/>
              <w:right w:val="single" w:sz="4" w:space="0" w:color="auto"/>
            </w:tcBorders>
            <w:hideMark/>
          </w:tcPr>
          <w:p w14:paraId="42CB561E" w14:textId="77777777" w:rsidR="00F45581" w:rsidRDefault="00115A5D" w:rsidP="00494DCF">
            <w:pPr>
              <w:jc w:val="center"/>
              <w:rPr>
                <w:lang w:val="lv-LV"/>
              </w:rPr>
            </w:pPr>
            <w:r>
              <w:rPr>
                <w:lang w:val="lv-LV"/>
              </w:rPr>
              <w:lastRenderedPageBreak/>
              <w:t>12</w:t>
            </w:r>
          </w:p>
          <w:p w14:paraId="0DB3A0EE" w14:textId="77777777" w:rsidR="00F45581" w:rsidRDefault="00115A5D" w:rsidP="00494DCF">
            <w:pPr>
              <w:jc w:val="center"/>
              <w:rPr>
                <w:lang w:val="lv-LV"/>
              </w:rPr>
            </w:pPr>
            <w:r>
              <w:rPr>
                <w:lang w:val="lv-LV"/>
              </w:rPr>
              <w:t>4</w:t>
            </w:r>
          </w:p>
          <w:p w14:paraId="3F3190BE" w14:textId="77777777" w:rsidR="00F45581" w:rsidRDefault="00F45581" w:rsidP="00494DCF">
            <w:pPr>
              <w:jc w:val="center"/>
              <w:rPr>
                <w:lang w:val="lv-LV"/>
              </w:rPr>
            </w:pPr>
          </w:p>
          <w:p w14:paraId="6B8AB165" w14:textId="77777777" w:rsidR="00F45581" w:rsidRDefault="00F45581" w:rsidP="00494DCF">
            <w:pPr>
              <w:jc w:val="center"/>
              <w:rPr>
                <w:lang w:val="lv-LV"/>
              </w:rPr>
            </w:pPr>
          </w:p>
          <w:p w14:paraId="42C470DE" w14:textId="77777777" w:rsidR="00F45581" w:rsidRDefault="00F45581" w:rsidP="00494DCF">
            <w:pPr>
              <w:jc w:val="center"/>
              <w:rPr>
                <w:lang w:val="lv-LV"/>
              </w:rPr>
            </w:pPr>
          </w:p>
          <w:p w14:paraId="052AD430" w14:textId="77777777" w:rsidR="00F45581" w:rsidRDefault="00F45581" w:rsidP="00494DCF">
            <w:pPr>
              <w:jc w:val="center"/>
              <w:rPr>
                <w:lang w:val="lv-LV"/>
              </w:rPr>
            </w:pPr>
          </w:p>
          <w:p w14:paraId="571AD941" w14:textId="77777777" w:rsidR="00F45581" w:rsidRDefault="00F45581" w:rsidP="00494DCF">
            <w:pPr>
              <w:jc w:val="center"/>
              <w:rPr>
                <w:lang w:val="lv-LV"/>
              </w:rPr>
            </w:pPr>
          </w:p>
          <w:p w14:paraId="3C0D65B6" w14:textId="77777777" w:rsidR="00F45581" w:rsidRDefault="00F45581" w:rsidP="00494DCF">
            <w:pPr>
              <w:jc w:val="center"/>
              <w:rPr>
                <w:lang w:val="lv-LV"/>
              </w:rPr>
            </w:pPr>
          </w:p>
          <w:p w14:paraId="6903BB73" w14:textId="77777777" w:rsidR="00F45581" w:rsidRDefault="00F45581" w:rsidP="00494DCF">
            <w:pPr>
              <w:jc w:val="center"/>
              <w:rPr>
                <w:lang w:val="lv-LV"/>
              </w:rPr>
            </w:pPr>
          </w:p>
          <w:p w14:paraId="4F3B1DCB" w14:textId="77777777" w:rsidR="00F45581" w:rsidRDefault="00F45581" w:rsidP="00494DCF">
            <w:pPr>
              <w:jc w:val="center"/>
              <w:rPr>
                <w:lang w:val="lv-LV"/>
              </w:rPr>
            </w:pPr>
          </w:p>
          <w:p w14:paraId="29F2C79E" w14:textId="77777777" w:rsidR="00F45581" w:rsidRDefault="00F45581" w:rsidP="00494DCF">
            <w:pPr>
              <w:jc w:val="center"/>
              <w:rPr>
                <w:lang w:val="lv-LV"/>
              </w:rPr>
            </w:pPr>
          </w:p>
          <w:p w14:paraId="61E0CE31" w14:textId="77777777" w:rsidR="00F45581" w:rsidRDefault="00F45581" w:rsidP="00494DCF">
            <w:pPr>
              <w:jc w:val="center"/>
              <w:rPr>
                <w:lang w:val="lv-LV"/>
              </w:rPr>
            </w:pPr>
          </w:p>
          <w:p w14:paraId="085306D2" w14:textId="77777777" w:rsidR="00F45581" w:rsidRDefault="00F45581" w:rsidP="00494DCF">
            <w:pPr>
              <w:jc w:val="center"/>
              <w:rPr>
                <w:lang w:val="lv-LV"/>
              </w:rPr>
            </w:pPr>
          </w:p>
          <w:p w14:paraId="743951AB" w14:textId="77777777" w:rsidR="00F45581" w:rsidRDefault="00F45581" w:rsidP="00494DCF">
            <w:pPr>
              <w:jc w:val="center"/>
              <w:rPr>
                <w:lang w:val="lv-LV"/>
              </w:rPr>
            </w:pPr>
          </w:p>
          <w:p w14:paraId="55FF13D7" w14:textId="77777777" w:rsidR="00F45581" w:rsidRDefault="00115A5D" w:rsidP="00494DCF">
            <w:pPr>
              <w:jc w:val="center"/>
              <w:rPr>
                <w:lang w:val="lv-LV"/>
              </w:rPr>
            </w:pPr>
            <w:r>
              <w:rPr>
                <w:lang w:val="lv-LV"/>
              </w:rPr>
              <w:t>2</w:t>
            </w:r>
          </w:p>
          <w:p w14:paraId="35A90FB9" w14:textId="77777777" w:rsidR="00F45581" w:rsidRDefault="00F45581" w:rsidP="00494DCF">
            <w:pPr>
              <w:jc w:val="center"/>
              <w:rPr>
                <w:lang w:val="lv-LV"/>
              </w:rPr>
            </w:pPr>
          </w:p>
          <w:p w14:paraId="31CD0646" w14:textId="77777777" w:rsidR="00F45581" w:rsidRDefault="00115A5D" w:rsidP="00494DCF">
            <w:pPr>
              <w:jc w:val="center"/>
              <w:rPr>
                <w:lang w:val="lv-LV"/>
              </w:rPr>
            </w:pPr>
            <w:r>
              <w:rPr>
                <w:lang w:val="lv-LV"/>
              </w:rPr>
              <w:t>6</w:t>
            </w:r>
          </w:p>
        </w:tc>
      </w:tr>
      <w:tr w:rsidR="00DB7D1D" w14:paraId="5125C2D1" w14:textId="77777777" w:rsidTr="00494DCF">
        <w:tc>
          <w:tcPr>
            <w:tcW w:w="777" w:type="dxa"/>
            <w:tcBorders>
              <w:top w:val="single" w:sz="4" w:space="0" w:color="auto"/>
              <w:left w:val="single" w:sz="4" w:space="0" w:color="auto"/>
              <w:bottom w:val="single" w:sz="4" w:space="0" w:color="auto"/>
              <w:right w:val="single" w:sz="4" w:space="0" w:color="auto"/>
            </w:tcBorders>
          </w:tcPr>
          <w:p w14:paraId="570C65F7" w14:textId="77777777" w:rsidR="00F45581" w:rsidRDefault="00F45581" w:rsidP="00494DCF">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11B0AA72" w14:textId="77777777" w:rsidR="00F45581" w:rsidRDefault="00115A5D" w:rsidP="00494DCF">
            <w:pPr>
              <w:ind w:left="720" w:hanging="615"/>
              <w:rPr>
                <w:lang w:val="lv-LV"/>
              </w:rPr>
            </w:pPr>
            <w:r>
              <w:rPr>
                <w:lang w:val="lv-LV"/>
              </w:rPr>
              <w:t>Neietekmēs:</w:t>
            </w:r>
          </w:p>
          <w:p w14:paraId="4187989A" w14:textId="77777777" w:rsidR="00F45581" w:rsidRDefault="00115A5D" w:rsidP="00F45581">
            <w:pPr>
              <w:numPr>
                <w:ilvl w:val="0"/>
                <w:numId w:val="2"/>
              </w:numPr>
              <w:rPr>
                <w:lang w:val="lv-LV"/>
              </w:rPr>
            </w:pPr>
            <w:r>
              <w:rPr>
                <w:lang w:val="lv-LV"/>
              </w:rPr>
              <w:t xml:space="preserve">būs nepārtraukts troksnis no automašīnām un mazgāšanas iekārtām, gaisa un zemes piesārņojums no mazgāšanas </w:t>
            </w:r>
            <w:r>
              <w:rPr>
                <w:lang w:val="lv-LV"/>
              </w:rPr>
              <w:t>ķīmijas. Netālu jau ir automazgātava, nav nepieciešama vēl viena tik tuvu rotaļu laukumam un dzīvojamām mājām;</w:t>
            </w:r>
          </w:p>
          <w:p w14:paraId="09F626D6" w14:textId="77777777" w:rsidR="00F45581" w:rsidRDefault="00115A5D" w:rsidP="00F45581">
            <w:pPr>
              <w:numPr>
                <w:ilvl w:val="0"/>
                <w:numId w:val="2"/>
              </w:numPr>
              <w:rPr>
                <w:lang w:val="lv-LV"/>
              </w:rPr>
            </w:pPr>
            <w:r>
              <w:rPr>
                <w:lang w:val="lv-LV"/>
              </w:rPr>
              <w:t>bez viedokļa izklāsta.</w:t>
            </w:r>
          </w:p>
        </w:tc>
        <w:tc>
          <w:tcPr>
            <w:tcW w:w="1534" w:type="dxa"/>
            <w:tcBorders>
              <w:top w:val="single" w:sz="4" w:space="0" w:color="auto"/>
              <w:left w:val="single" w:sz="4" w:space="0" w:color="auto"/>
              <w:bottom w:val="single" w:sz="4" w:space="0" w:color="auto"/>
              <w:right w:val="single" w:sz="4" w:space="0" w:color="auto"/>
            </w:tcBorders>
            <w:hideMark/>
          </w:tcPr>
          <w:p w14:paraId="433C9FE2" w14:textId="77777777" w:rsidR="00F45581" w:rsidRDefault="00115A5D" w:rsidP="00494DCF">
            <w:pPr>
              <w:jc w:val="center"/>
              <w:rPr>
                <w:lang w:val="lv-LV"/>
              </w:rPr>
            </w:pPr>
            <w:r>
              <w:rPr>
                <w:lang w:val="lv-LV"/>
              </w:rPr>
              <w:t>2</w:t>
            </w:r>
          </w:p>
          <w:p w14:paraId="07CE672A" w14:textId="77777777" w:rsidR="00F45581" w:rsidRDefault="00115A5D" w:rsidP="00494DCF">
            <w:pPr>
              <w:jc w:val="center"/>
              <w:rPr>
                <w:lang w:val="lv-LV"/>
              </w:rPr>
            </w:pPr>
            <w:r>
              <w:rPr>
                <w:lang w:val="lv-LV"/>
              </w:rPr>
              <w:t>1</w:t>
            </w:r>
          </w:p>
          <w:p w14:paraId="1458635E" w14:textId="77777777" w:rsidR="00F45581" w:rsidRDefault="00F45581" w:rsidP="00494DCF">
            <w:pPr>
              <w:jc w:val="center"/>
              <w:rPr>
                <w:lang w:val="lv-LV"/>
              </w:rPr>
            </w:pPr>
          </w:p>
          <w:p w14:paraId="1DE8CDF7" w14:textId="77777777" w:rsidR="00F45581" w:rsidRDefault="00F45581" w:rsidP="00494DCF">
            <w:pPr>
              <w:jc w:val="center"/>
              <w:rPr>
                <w:lang w:val="lv-LV"/>
              </w:rPr>
            </w:pPr>
          </w:p>
          <w:p w14:paraId="073234C8" w14:textId="77777777" w:rsidR="00F45581" w:rsidRDefault="00F45581" w:rsidP="00494DCF">
            <w:pPr>
              <w:jc w:val="center"/>
              <w:rPr>
                <w:lang w:val="lv-LV"/>
              </w:rPr>
            </w:pPr>
          </w:p>
          <w:p w14:paraId="2C1F8B0A" w14:textId="77777777" w:rsidR="00F45581" w:rsidRDefault="00115A5D" w:rsidP="00494DCF">
            <w:pPr>
              <w:jc w:val="center"/>
              <w:rPr>
                <w:lang w:val="lv-LV"/>
              </w:rPr>
            </w:pPr>
            <w:r>
              <w:rPr>
                <w:lang w:val="lv-LV"/>
              </w:rPr>
              <w:t>1</w:t>
            </w:r>
          </w:p>
        </w:tc>
      </w:tr>
      <w:tr w:rsidR="00DB7D1D" w14:paraId="425F96D8" w14:textId="77777777" w:rsidTr="00494DCF">
        <w:tc>
          <w:tcPr>
            <w:tcW w:w="777" w:type="dxa"/>
            <w:tcBorders>
              <w:top w:val="single" w:sz="4" w:space="0" w:color="auto"/>
              <w:left w:val="single" w:sz="4" w:space="0" w:color="auto"/>
              <w:bottom w:val="single" w:sz="4" w:space="0" w:color="auto"/>
              <w:right w:val="single" w:sz="4" w:space="0" w:color="auto"/>
            </w:tcBorders>
          </w:tcPr>
          <w:p w14:paraId="30AFB101" w14:textId="77777777" w:rsidR="00F45581" w:rsidRDefault="00F45581" w:rsidP="00494DCF">
            <w:pPr>
              <w:rPr>
                <w:i/>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5F264E79" w14:textId="77777777" w:rsidR="00F45581" w:rsidRDefault="00115A5D" w:rsidP="00494DCF">
            <w:pPr>
              <w:ind w:left="720" w:hanging="615"/>
              <w:rPr>
                <w:lang w:val="lv-LV"/>
              </w:rPr>
            </w:pPr>
            <w:r>
              <w:rPr>
                <w:lang w:val="lv-LV"/>
              </w:rPr>
              <w:t>Cits viedoklis</w:t>
            </w:r>
          </w:p>
        </w:tc>
        <w:tc>
          <w:tcPr>
            <w:tcW w:w="1534" w:type="dxa"/>
            <w:tcBorders>
              <w:top w:val="single" w:sz="4" w:space="0" w:color="auto"/>
              <w:left w:val="single" w:sz="4" w:space="0" w:color="auto"/>
              <w:bottom w:val="single" w:sz="4" w:space="0" w:color="auto"/>
              <w:right w:val="single" w:sz="4" w:space="0" w:color="auto"/>
            </w:tcBorders>
            <w:hideMark/>
          </w:tcPr>
          <w:p w14:paraId="5B9D735D" w14:textId="77777777" w:rsidR="00F45581" w:rsidRDefault="00115A5D" w:rsidP="00494DCF">
            <w:pPr>
              <w:jc w:val="center"/>
              <w:rPr>
                <w:lang w:val="lv-LV"/>
              </w:rPr>
            </w:pPr>
            <w:r>
              <w:rPr>
                <w:lang w:val="lv-LV"/>
              </w:rPr>
              <w:t>-</w:t>
            </w:r>
          </w:p>
        </w:tc>
      </w:tr>
      <w:tr w:rsidR="00DB7D1D" w14:paraId="4DAF94F3" w14:textId="77777777" w:rsidTr="00494DCF">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682AB110" w14:textId="77777777" w:rsidR="00F45581" w:rsidRDefault="00115A5D" w:rsidP="00494DCF">
            <w:pPr>
              <w:ind w:left="360"/>
              <w:rPr>
                <w:b/>
                <w:sz w:val="26"/>
                <w:szCs w:val="26"/>
                <w:lang w:val="lv-LV"/>
              </w:rPr>
            </w:pPr>
            <w:r>
              <w:rPr>
                <w:b/>
                <w:sz w:val="26"/>
                <w:szCs w:val="26"/>
                <w:lang w:val="lv-LV"/>
              </w:rPr>
              <w:t>4.</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48D78F6C" w14:textId="77777777" w:rsidR="00F45581" w:rsidRDefault="00115A5D" w:rsidP="00494DCF">
            <w:pPr>
              <w:rPr>
                <w:b/>
                <w:sz w:val="26"/>
                <w:szCs w:val="26"/>
                <w:lang w:val="lv-LV"/>
              </w:rPr>
            </w:pPr>
            <w:r>
              <w:rPr>
                <w:b/>
                <w:sz w:val="26"/>
                <w:szCs w:val="26"/>
                <w:lang w:val="lv-LV"/>
              </w:rPr>
              <w:t>Atsauksmes, kas iesniegtas pēc izsludinātās publiskās apspriešanas termiņa beigām</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0A60F8F" w14:textId="77777777" w:rsidR="00F45581" w:rsidRDefault="00115A5D" w:rsidP="00494DCF">
            <w:pPr>
              <w:jc w:val="center"/>
              <w:rPr>
                <w:b/>
                <w:lang w:val="lv-LV"/>
              </w:rPr>
            </w:pPr>
            <w:r>
              <w:rPr>
                <w:b/>
                <w:lang w:val="lv-LV"/>
              </w:rPr>
              <w:t>-</w:t>
            </w:r>
          </w:p>
        </w:tc>
      </w:tr>
    </w:tbl>
    <w:p w14:paraId="63F20A5D" w14:textId="77777777" w:rsidR="00F45581" w:rsidRDefault="00F45581" w:rsidP="00F45581">
      <w:pPr>
        <w:ind w:firstLine="720"/>
        <w:jc w:val="both"/>
        <w:rPr>
          <w:sz w:val="26"/>
          <w:szCs w:val="26"/>
          <w:lang w:val="lv-LV"/>
        </w:rPr>
      </w:pPr>
    </w:p>
    <w:p w14:paraId="578474B0" w14:textId="77777777" w:rsidR="008013AC" w:rsidRPr="000075DA" w:rsidRDefault="008013AC" w:rsidP="008013AC">
      <w:pPr>
        <w:ind w:firstLine="720"/>
        <w:jc w:val="both"/>
        <w:rPr>
          <w:sz w:val="26"/>
          <w:szCs w:val="26"/>
          <w:lang w:val="lv-LV"/>
        </w:rPr>
      </w:pPr>
    </w:p>
    <w:tbl>
      <w:tblPr>
        <w:tblW w:w="9498" w:type="dxa"/>
        <w:tblLook w:val="04A0" w:firstRow="1" w:lastRow="0" w:firstColumn="1" w:lastColumn="0" w:noHBand="0" w:noVBand="1"/>
      </w:tblPr>
      <w:tblGrid>
        <w:gridCol w:w="4897"/>
        <w:gridCol w:w="4601"/>
      </w:tblGrid>
      <w:tr w:rsidR="00DB7D1D" w14:paraId="43CA3E43" w14:textId="77777777" w:rsidTr="003242E6">
        <w:tc>
          <w:tcPr>
            <w:tcW w:w="4897" w:type="dxa"/>
            <w:hideMark/>
          </w:tcPr>
          <w:p w14:paraId="0F7D7B27" w14:textId="77777777" w:rsidR="008606C9" w:rsidRPr="00115A5D" w:rsidRDefault="00115A5D" w:rsidP="003242E6">
            <w:pPr>
              <w:rPr>
                <w:sz w:val="26"/>
                <w:szCs w:val="26"/>
                <w:lang w:val="lv-LV"/>
              </w:rPr>
            </w:pPr>
            <w:r w:rsidRPr="000015D5">
              <w:rPr>
                <w:sz w:val="26"/>
                <w:szCs w:val="26"/>
              </w:rPr>
              <w:fldChar w:fldCharType="begin"/>
            </w:r>
            <w:r w:rsidRPr="00115A5D">
              <w:rPr>
                <w:sz w:val="26"/>
                <w:szCs w:val="26"/>
                <w:lang w:val="lv-LV"/>
              </w:rPr>
              <w:instrText xml:space="preserve"> DOCPROPERTY  PARAKSTITAJA1_STV_AMATS_PILNAIS  \* MERGEFORMAT </w:instrText>
            </w:r>
            <w:r w:rsidRPr="000015D5">
              <w:rPr>
                <w:sz w:val="26"/>
                <w:szCs w:val="26"/>
              </w:rPr>
              <w:fldChar w:fldCharType="separate"/>
            </w:r>
            <w:r w:rsidRPr="00115A5D">
              <w:rPr>
                <w:sz w:val="26"/>
                <w:szCs w:val="26"/>
                <w:lang w:val="lv-LV"/>
              </w:rPr>
              <w:t>Rīgas valstspilsētas pašvaldības Pilsētas attīstības departamenta Pilsētvides dizaina un inženierbūvju pārvaldes Koku novērtēšanas nodaļas vadītājs</w:t>
            </w:r>
            <w:r w:rsidRPr="000015D5">
              <w:rPr>
                <w:sz w:val="26"/>
                <w:szCs w:val="26"/>
              </w:rPr>
              <w:fldChar w:fldCharType="end"/>
            </w:r>
            <w:r w:rsidRPr="00115A5D">
              <w:rPr>
                <w:sz w:val="26"/>
                <w:szCs w:val="26"/>
                <w:lang w:val="lv-LV"/>
              </w:rPr>
              <w:t xml:space="preserve"> </w:t>
            </w:r>
          </w:p>
        </w:tc>
        <w:tc>
          <w:tcPr>
            <w:tcW w:w="4601" w:type="dxa"/>
            <w:vAlign w:val="bottom"/>
            <w:hideMark/>
          </w:tcPr>
          <w:p w14:paraId="5BEA3A45" w14:textId="77777777" w:rsidR="008606C9" w:rsidRPr="000015D5" w:rsidRDefault="00115A5D" w:rsidP="003242E6">
            <w:pPr>
              <w:jc w:val="right"/>
              <w:rPr>
                <w:sz w:val="26"/>
                <w:szCs w:val="26"/>
              </w:rPr>
            </w:pPr>
            <w:proofErr w:type="spellStart"/>
            <w:r w:rsidRPr="00695E90">
              <w:rPr>
                <w:sz w:val="26"/>
                <w:szCs w:val="26"/>
              </w:rPr>
              <w:t>V.Freimanis</w:t>
            </w:r>
            <w:proofErr w:type="spellEnd"/>
          </w:p>
        </w:tc>
      </w:tr>
    </w:tbl>
    <w:p w14:paraId="40C357F9" w14:textId="77777777" w:rsidR="008013AC" w:rsidRPr="000075DA" w:rsidRDefault="008013AC" w:rsidP="008013AC">
      <w:pPr>
        <w:rPr>
          <w:sz w:val="26"/>
          <w:szCs w:val="26"/>
          <w:lang w:val="lv-LV"/>
        </w:rPr>
      </w:pPr>
    </w:p>
    <w:tbl>
      <w:tblPr>
        <w:tblW w:w="0" w:type="auto"/>
        <w:tblLook w:val="0000" w:firstRow="0" w:lastRow="0" w:firstColumn="0" w:lastColumn="0" w:noHBand="0" w:noVBand="0"/>
      </w:tblPr>
      <w:tblGrid>
        <w:gridCol w:w="6912"/>
      </w:tblGrid>
      <w:tr w:rsidR="00DB7D1D" w14:paraId="01AA1197" w14:textId="77777777" w:rsidTr="009556D3">
        <w:tc>
          <w:tcPr>
            <w:tcW w:w="6912" w:type="dxa"/>
            <w:tcBorders>
              <w:top w:val="nil"/>
              <w:left w:val="nil"/>
              <w:bottom w:val="nil"/>
              <w:right w:val="nil"/>
            </w:tcBorders>
          </w:tcPr>
          <w:p w14:paraId="2112B7D0" w14:textId="77777777" w:rsidR="008013AC" w:rsidRPr="000075DA" w:rsidRDefault="00115A5D" w:rsidP="009556D3">
            <w:pPr>
              <w:rPr>
                <w:sz w:val="22"/>
                <w:szCs w:val="22"/>
                <w:lang w:val="lv-LV"/>
              </w:rPr>
            </w:pPr>
            <w:r w:rsidRPr="000075DA">
              <w:rPr>
                <w:sz w:val="22"/>
                <w:szCs w:val="22"/>
                <w:lang w:val="lv-LV"/>
              </w:rPr>
              <w:t>Veide</w:t>
            </w:r>
            <w:r w:rsidRPr="000075DA">
              <w:rPr>
                <w:sz w:val="22"/>
                <w:szCs w:val="22"/>
                <w:lang w:val="lv-LV"/>
              </w:rPr>
              <w:tab/>
              <w:t>67105819</w:t>
            </w:r>
          </w:p>
          <w:p w14:paraId="66225D8F" w14:textId="77777777" w:rsidR="008013AC" w:rsidRPr="000075DA" w:rsidRDefault="00115A5D" w:rsidP="009556D3">
            <w:pPr>
              <w:rPr>
                <w:sz w:val="22"/>
                <w:szCs w:val="22"/>
                <w:lang w:val="lv-LV"/>
              </w:rPr>
            </w:pPr>
            <w:r w:rsidRPr="000075DA">
              <w:rPr>
                <w:sz w:val="22"/>
                <w:szCs w:val="22"/>
                <w:lang w:val="lv-LV"/>
              </w:rPr>
              <w:tab/>
            </w:r>
          </w:p>
          <w:p w14:paraId="4F6C1D3A" w14:textId="77777777" w:rsidR="008013AC" w:rsidRPr="000075DA" w:rsidRDefault="00115A5D" w:rsidP="009556D3">
            <w:pPr>
              <w:rPr>
                <w:sz w:val="22"/>
                <w:szCs w:val="22"/>
                <w:lang w:val="lv-LV"/>
              </w:rPr>
            </w:pPr>
            <w:r w:rsidRPr="000075DA">
              <w:rPr>
                <w:sz w:val="22"/>
                <w:szCs w:val="22"/>
                <w:lang w:val="lv-LV"/>
              </w:rPr>
              <w:tab/>
            </w:r>
          </w:p>
        </w:tc>
      </w:tr>
    </w:tbl>
    <w:p w14:paraId="74718753" w14:textId="77777777" w:rsidR="00051144" w:rsidRDefault="00051144" w:rsidP="00C440E3">
      <w:pPr>
        <w:rPr>
          <w:sz w:val="16"/>
          <w:szCs w:val="16"/>
          <w:lang w:val="lv-LV"/>
        </w:rPr>
      </w:pPr>
    </w:p>
    <w:sectPr w:rsidR="00051144" w:rsidSect="00051144">
      <w:headerReference w:type="even" r:id="rId10"/>
      <w:headerReference w:type="default" r:id="rId11"/>
      <w:footerReference w:type="default" r:id="rId12"/>
      <w:footerReference w:type="first" r:id="rId13"/>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4DD2" w14:textId="77777777" w:rsidR="00115A5D" w:rsidRDefault="00115A5D">
      <w:r>
        <w:separator/>
      </w:r>
    </w:p>
  </w:endnote>
  <w:endnote w:type="continuationSeparator" w:id="0">
    <w:p w14:paraId="45D9DF5F" w14:textId="77777777" w:rsidR="00115A5D" w:rsidRDefault="0011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NewRomanPSMT">
    <w:panose1 w:val="020B0604020202020204"/>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4A40" w14:textId="77777777" w:rsidR="00DB7D1D" w:rsidRDefault="00115A5D">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0DAF" w14:textId="77777777" w:rsidR="00DB7D1D" w:rsidRDefault="00115A5D">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E690" w14:textId="77777777" w:rsidR="00115A5D" w:rsidRDefault="00115A5D">
      <w:r>
        <w:separator/>
      </w:r>
    </w:p>
  </w:footnote>
  <w:footnote w:type="continuationSeparator" w:id="0">
    <w:p w14:paraId="1E0E4471" w14:textId="77777777" w:rsidR="00115A5D" w:rsidRDefault="00115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EE3C" w14:textId="77777777" w:rsidR="008938FE" w:rsidRDefault="00115A5D"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3E1E27B9"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8C2E" w14:textId="77777777" w:rsidR="008938FE" w:rsidRDefault="00115A5D"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55EE912F"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263C8"/>
    <w:multiLevelType w:val="hybridMultilevel"/>
    <w:tmpl w:val="A5448E9C"/>
    <w:lvl w:ilvl="0" w:tplc="68C24C6E">
      <w:numFmt w:val="bullet"/>
      <w:lvlText w:val="-"/>
      <w:lvlJc w:val="left"/>
      <w:pPr>
        <w:ind w:left="720" w:hanging="360"/>
      </w:pPr>
      <w:rPr>
        <w:rFonts w:ascii="Times New Roman" w:eastAsia="Times New Roman" w:hAnsi="Times New Roman" w:cs="Times New Roman" w:hint="default"/>
      </w:rPr>
    </w:lvl>
    <w:lvl w:ilvl="1" w:tplc="72DE52D0" w:tentative="1">
      <w:start w:val="1"/>
      <w:numFmt w:val="bullet"/>
      <w:lvlText w:val="o"/>
      <w:lvlJc w:val="left"/>
      <w:pPr>
        <w:ind w:left="1440" w:hanging="360"/>
      </w:pPr>
      <w:rPr>
        <w:rFonts w:ascii="Courier New" w:hAnsi="Courier New" w:cs="Courier New" w:hint="default"/>
      </w:rPr>
    </w:lvl>
    <w:lvl w:ilvl="2" w:tplc="7FE4DBD8" w:tentative="1">
      <w:start w:val="1"/>
      <w:numFmt w:val="bullet"/>
      <w:lvlText w:val=""/>
      <w:lvlJc w:val="left"/>
      <w:pPr>
        <w:ind w:left="2160" w:hanging="360"/>
      </w:pPr>
      <w:rPr>
        <w:rFonts w:ascii="Wingdings" w:hAnsi="Wingdings" w:hint="default"/>
      </w:rPr>
    </w:lvl>
    <w:lvl w:ilvl="3" w:tplc="9AD45136" w:tentative="1">
      <w:start w:val="1"/>
      <w:numFmt w:val="bullet"/>
      <w:lvlText w:val=""/>
      <w:lvlJc w:val="left"/>
      <w:pPr>
        <w:ind w:left="2880" w:hanging="360"/>
      </w:pPr>
      <w:rPr>
        <w:rFonts w:ascii="Symbol" w:hAnsi="Symbol" w:hint="default"/>
      </w:rPr>
    </w:lvl>
    <w:lvl w:ilvl="4" w:tplc="EDFA3996" w:tentative="1">
      <w:start w:val="1"/>
      <w:numFmt w:val="bullet"/>
      <w:lvlText w:val="o"/>
      <w:lvlJc w:val="left"/>
      <w:pPr>
        <w:ind w:left="3600" w:hanging="360"/>
      </w:pPr>
      <w:rPr>
        <w:rFonts w:ascii="Courier New" w:hAnsi="Courier New" w:cs="Courier New" w:hint="default"/>
      </w:rPr>
    </w:lvl>
    <w:lvl w:ilvl="5" w:tplc="A926984C" w:tentative="1">
      <w:start w:val="1"/>
      <w:numFmt w:val="bullet"/>
      <w:lvlText w:val=""/>
      <w:lvlJc w:val="left"/>
      <w:pPr>
        <w:ind w:left="4320" w:hanging="360"/>
      </w:pPr>
      <w:rPr>
        <w:rFonts w:ascii="Wingdings" w:hAnsi="Wingdings" w:hint="default"/>
      </w:rPr>
    </w:lvl>
    <w:lvl w:ilvl="6" w:tplc="1D4E909E" w:tentative="1">
      <w:start w:val="1"/>
      <w:numFmt w:val="bullet"/>
      <w:lvlText w:val=""/>
      <w:lvlJc w:val="left"/>
      <w:pPr>
        <w:ind w:left="5040" w:hanging="360"/>
      </w:pPr>
      <w:rPr>
        <w:rFonts w:ascii="Symbol" w:hAnsi="Symbol" w:hint="default"/>
      </w:rPr>
    </w:lvl>
    <w:lvl w:ilvl="7" w:tplc="64442180" w:tentative="1">
      <w:start w:val="1"/>
      <w:numFmt w:val="bullet"/>
      <w:lvlText w:val="o"/>
      <w:lvlJc w:val="left"/>
      <w:pPr>
        <w:ind w:left="5760" w:hanging="360"/>
      </w:pPr>
      <w:rPr>
        <w:rFonts w:ascii="Courier New" w:hAnsi="Courier New" w:cs="Courier New" w:hint="default"/>
      </w:rPr>
    </w:lvl>
    <w:lvl w:ilvl="8" w:tplc="A5DEA4CC" w:tentative="1">
      <w:start w:val="1"/>
      <w:numFmt w:val="bullet"/>
      <w:lvlText w:val=""/>
      <w:lvlJc w:val="left"/>
      <w:pPr>
        <w:ind w:left="6480" w:hanging="360"/>
      </w:pPr>
      <w:rPr>
        <w:rFonts w:ascii="Wingdings" w:hAnsi="Wingdings" w:hint="default"/>
      </w:rPr>
    </w:lvl>
  </w:abstractNum>
  <w:abstractNum w:abstractNumId="1" w15:restartNumberingAfterBreak="0">
    <w:nsid w:val="7F24555F"/>
    <w:multiLevelType w:val="hybridMultilevel"/>
    <w:tmpl w:val="8354CE66"/>
    <w:lvl w:ilvl="0" w:tplc="34ACFA88">
      <w:start w:val="1"/>
      <w:numFmt w:val="decimal"/>
      <w:lvlText w:val="%1."/>
      <w:lvlJc w:val="left"/>
      <w:pPr>
        <w:ind w:left="720" w:hanging="360"/>
      </w:pPr>
      <w:rPr>
        <w:rFonts w:hint="default"/>
      </w:rPr>
    </w:lvl>
    <w:lvl w:ilvl="1" w:tplc="C192A566" w:tentative="1">
      <w:start w:val="1"/>
      <w:numFmt w:val="lowerLetter"/>
      <w:lvlText w:val="%2."/>
      <w:lvlJc w:val="left"/>
      <w:pPr>
        <w:ind w:left="1440" w:hanging="360"/>
      </w:pPr>
    </w:lvl>
    <w:lvl w:ilvl="2" w:tplc="A1B8A55C" w:tentative="1">
      <w:start w:val="1"/>
      <w:numFmt w:val="lowerRoman"/>
      <w:lvlText w:val="%3."/>
      <w:lvlJc w:val="right"/>
      <w:pPr>
        <w:ind w:left="2160" w:hanging="180"/>
      </w:pPr>
    </w:lvl>
    <w:lvl w:ilvl="3" w:tplc="33D0239C" w:tentative="1">
      <w:start w:val="1"/>
      <w:numFmt w:val="decimal"/>
      <w:lvlText w:val="%4."/>
      <w:lvlJc w:val="left"/>
      <w:pPr>
        <w:ind w:left="2880" w:hanging="360"/>
      </w:pPr>
    </w:lvl>
    <w:lvl w:ilvl="4" w:tplc="5A5E338E" w:tentative="1">
      <w:start w:val="1"/>
      <w:numFmt w:val="lowerLetter"/>
      <w:lvlText w:val="%5."/>
      <w:lvlJc w:val="left"/>
      <w:pPr>
        <w:ind w:left="3600" w:hanging="360"/>
      </w:pPr>
    </w:lvl>
    <w:lvl w:ilvl="5" w:tplc="3D0428DC" w:tentative="1">
      <w:start w:val="1"/>
      <w:numFmt w:val="lowerRoman"/>
      <w:lvlText w:val="%6."/>
      <w:lvlJc w:val="right"/>
      <w:pPr>
        <w:ind w:left="4320" w:hanging="180"/>
      </w:pPr>
    </w:lvl>
    <w:lvl w:ilvl="6" w:tplc="DA743A92" w:tentative="1">
      <w:start w:val="1"/>
      <w:numFmt w:val="decimal"/>
      <w:lvlText w:val="%7."/>
      <w:lvlJc w:val="left"/>
      <w:pPr>
        <w:ind w:left="5040" w:hanging="360"/>
      </w:pPr>
    </w:lvl>
    <w:lvl w:ilvl="7" w:tplc="6DC81148" w:tentative="1">
      <w:start w:val="1"/>
      <w:numFmt w:val="lowerLetter"/>
      <w:lvlText w:val="%8."/>
      <w:lvlJc w:val="left"/>
      <w:pPr>
        <w:ind w:left="5760" w:hanging="360"/>
      </w:pPr>
    </w:lvl>
    <w:lvl w:ilvl="8" w:tplc="36024346" w:tentative="1">
      <w:start w:val="1"/>
      <w:numFmt w:val="lowerRoman"/>
      <w:lvlText w:val="%9."/>
      <w:lvlJc w:val="right"/>
      <w:pPr>
        <w:ind w:left="6480" w:hanging="180"/>
      </w:pPr>
    </w:lvl>
  </w:abstractNum>
  <w:num w:numId="1" w16cid:durableId="1851916943">
    <w:abstractNumId w:val="1"/>
  </w:num>
  <w:num w:numId="2" w16cid:durableId="173285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5D5"/>
    <w:rsid w:val="00001F47"/>
    <w:rsid w:val="000075DA"/>
    <w:rsid w:val="00013B37"/>
    <w:rsid w:val="00016039"/>
    <w:rsid w:val="00035626"/>
    <w:rsid w:val="0003732F"/>
    <w:rsid w:val="00046A6E"/>
    <w:rsid w:val="000510D2"/>
    <w:rsid w:val="00051144"/>
    <w:rsid w:val="000536A3"/>
    <w:rsid w:val="00054F3E"/>
    <w:rsid w:val="00071A6E"/>
    <w:rsid w:val="000742FC"/>
    <w:rsid w:val="0008766E"/>
    <w:rsid w:val="00090A3C"/>
    <w:rsid w:val="00091A72"/>
    <w:rsid w:val="00092ACF"/>
    <w:rsid w:val="000965E3"/>
    <w:rsid w:val="000A2FC3"/>
    <w:rsid w:val="000A50D7"/>
    <w:rsid w:val="000C5269"/>
    <w:rsid w:val="000E266E"/>
    <w:rsid w:val="000E51E5"/>
    <w:rsid w:val="000F25A2"/>
    <w:rsid w:val="00100206"/>
    <w:rsid w:val="00112951"/>
    <w:rsid w:val="00115A5D"/>
    <w:rsid w:val="00134860"/>
    <w:rsid w:val="00134E99"/>
    <w:rsid w:val="00142D3C"/>
    <w:rsid w:val="00167138"/>
    <w:rsid w:val="00183E94"/>
    <w:rsid w:val="001C731E"/>
    <w:rsid w:val="001C76CF"/>
    <w:rsid w:val="001D1950"/>
    <w:rsid w:val="001D6253"/>
    <w:rsid w:val="001E5241"/>
    <w:rsid w:val="0021183B"/>
    <w:rsid w:val="00214873"/>
    <w:rsid w:val="0022774F"/>
    <w:rsid w:val="002419C8"/>
    <w:rsid w:val="0024219C"/>
    <w:rsid w:val="00242DDF"/>
    <w:rsid w:val="002506AD"/>
    <w:rsid w:val="002610CD"/>
    <w:rsid w:val="002737A4"/>
    <w:rsid w:val="002755FA"/>
    <w:rsid w:val="002A058F"/>
    <w:rsid w:val="002B3316"/>
    <w:rsid w:val="002C569E"/>
    <w:rsid w:val="002D0FBB"/>
    <w:rsid w:val="003242E6"/>
    <w:rsid w:val="00327960"/>
    <w:rsid w:val="0033055C"/>
    <w:rsid w:val="00340C39"/>
    <w:rsid w:val="00342F44"/>
    <w:rsid w:val="00345A57"/>
    <w:rsid w:val="00352DAD"/>
    <w:rsid w:val="00361984"/>
    <w:rsid w:val="003854FF"/>
    <w:rsid w:val="003B3A52"/>
    <w:rsid w:val="003C6416"/>
    <w:rsid w:val="003D1AF5"/>
    <w:rsid w:val="003D7C28"/>
    <w:rsid w:val="003E1574"/>
    <w:rsid w:val="004037C0"/>
    <w:rsid w:val="00410A08"/>
    <w:rsid w:val="00467A81"/>
    <w:rsid w:val="00480549"/>
    <w:rsid w:val="00494DCF"/>
    <w:rsid w:val="00496397"/>
    <w:rsid w:val="004A6E54"/>
    <w:rsid w:val="004B4FDC"/>
    <w:rsid w:val="004B5DA1"/>
    <w:rsid w:val="004C098C"/>
    <w:rsid w:val="004C2974"/>
    <w:rsid w:val="004D2FAA"/>
    <w:rsid w:val="004D4554"/>
    <w:rsid w:val="004D6F0C"/>
    <w:rsid w:val="004E0183"/>
    <w:rsid w:val="004E4BDA"/>
    <w:rsid w:val="004F6D03"/>
    <w:rsid w:val="00506388"/>
    <w:rsid w:val="00506DD8"/>
    <w:rsid w:val="0051338D"/>
    <w:rsid w:val="00517434"/>
    <w:rsid w:val="005214DB"/>
    <w:rsid w:val="00535607"/>
    <w:rsid w:val="0054721F"/>
    <w:rsid w:val="00554B66"/>
    <w:rsid w:val="0056202D"/>
    <w:rsid w:val="00562D5D"/>
    <w:rsid w:val="00565AB3"/>
    <w:rsid w:val="00587CFA"/>
    <w:rsid w:val="005A2AD2"/>
    <w:rsid w:val="005B17C3"/>
    <w:rsid w:val="005C6659"/>
    <w:rsid w:val="005E5D79"/>
    <w:rsid w:val="005F19A7"/>
    <w:rsid w:val="005F431D"/>
    <w:rsid w:val="005F4A17"/>
    <w:rsid w:val="0064281A"/>
    <w:rsid w:val="00671F14"/>
    <w:rsid w:val="00676B33"/>
    <w:rsid w:val="0068008E"/>
    <w:rsid w:val="00686594"/>
    <w:rsid w:val="00695E90"/>
    <w:rsid w:val="006A2DC7"/>
    <w:rsid w:val="006A374C"/>
    <w:rsid w:val="006A7B9E"/>
    <w:rsid w:val="006B46EC"/>
    <w:rsid w:val="006C7A42"/>
    <w:rsid w:val="006D5F8E"/>
    <w:rsid w:val="006D60D1"/>
    <w:rsid w:val="006E4C9B"/>
    <w:rsid w:val="006F4E04"/>
    <w:rsid w:val="00702070"/>
    <w:rsid w:val="007113AE"/>
    <w:rsid w:val="00711605"/>
    <w:rsid w:val="0075016C"/>
    <w:rsid w:val="0075294D"/>
    <w:rsid w:val="0077210F"/>
    <w:rsid w:val="00797AE4"/>
    <w:rsid w:val="007A0E21"/>
    <w:rsid w:val="007B3C10"/>
    <w:rsid w:val="007B4D9C"/>
    <w:rsid w:val="007D6E66"/>
    <w:rsid w:val="008013AC"/>
    <w:rsid w:val="00806AF2"/>
    <w:rsid w:val="00833DE5"/>
    <w:rsid w:val="008367A5"/>
    <w:rsid w:val="00855384"/>
    <w:rsid w:val="008606C9"/>
    <w:rsid w:val="0086394A"/>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3E04"/>
    <w:rsid w:val="00916F6D"/>
    <w:rsid w:val="00940E53"/>
    <w:rsid w:val="009556D3"/>
    <w:rsid w:val="009577AE"/>
    <w:rsid w:val="0097235F"/>
    <w:rsid w:val="009740F5"/>
    <w:rsid w:val="009831FA"/>
    <w:rsid w:val="009E33EF"/>
    <w:rsid w:val="009F4995"/>
    <w:rsid w:val="00A146D0"/>
    <w:rsid w:val="00A248BD"/>
    <w:rsid w:val="00A254B5"/>
    <w:rsid w:val="00A32724"/>
    <w:rsid w:val="00A35778"/>
    <w:rsid w:val="00A35D61"/>
    <w:rsid w:val="00A56B99"/>
    <w:rsid w:val="00A65C68"/>
    <w:rsid w:val="00A91391"/>
    <w:rsid w:val="00A92528"/>
    <w:rsid w:val="00A94804"/>
    <w:rsid w:val="00AA0358"/>
    <w:rsid w:val="00AB31DF"/>
    <w:rsid w:val="00AD48C3"/>
    <w:rsid w:val="00AD7EA1"/>
    <w:rsid w:val="00AE6F9F"/>
    <w:rsid w:val="00AE7FF1"/>
    <w:rsid w:val="00AF2C74"/>
    <w:rsid w:val="00AF3194"/>
    <w:rsid w:val="00AF7A70"/>
    <w:rsid w:val="00B16624"/>
    <w:rsid w:val="00B25244"/>
    <w:rsid w:val="00B30BAE"/>
    <w:rsid w:val="00B4100C"/>
    <w:rsid w:val="00B57852"/>
    <w:rsid w:val="00B676AE"/>
    <w:rsid w:val="00B80920"/>
    <w:rsid w:val="00B91743"/>
    <w:rsid w:val="00B962DE"/>
    <w:rsid w:val="00BA2954"/>
    <w:rsid w:val="00BA6AAC"/>
    <w:rsid w:val="00BA7C15"/>
    <w:rsid w:val="00BB613D"/>
    <w:rsid w:val="00BC2CD6"/>
    <w:rsid w:val="00BD1170"/>
    <w:rsid w:val="00BE02C1"/>
    <w:rsid w:val="00BF3A25"/>
    <w:rsid w:val="00C02AEF"/>
    <w:rsid w:val="00C2204C"/>
    <w:rsid w:val="00C25BF2"/>
    <w:rsid w:val="00C26321"/>
    <w:rsid w:val="00C31D5D"/>
    <w:rsid w:val="00C440E3"/>
    <w:rsid w:val="00C4676F"/>
    <w:rsid w:val="00C559AE"/>
    <w:rsid w:val="00C5673F"/>
    <w:rsid w:val="00C6172C"/>
    <w:rsid w:val="00C65561"/>
    <w:rsid w:val="00C818CD"/>
    <w:rsid w:val="00C90512"/>
    <w:rsid w:val="00C94994"/>
    <w:rsid w:val="00CA1631"/>
    <w:rsid w:val="00CB17B5"/>
    <w:rsid w:val="00CC5D7A"/>
    <w:rsid w:val="00CE16CA"/>
    <w:rsid w:val="00CF3E14"/>
    <w:rsid w:val="00CF5869"/>
    <w:rsid w:val="00D26FB3"/>
    <w:rsid w:val="00D43964"/>
    <w:rsid w:val="00D516B2"/>
    <w:rsid w:val="00D9251B"/>
    <w:rsid w:val="00DB7D1D"/>
    <w:rsid w:val="00DB7F2C"/>
    <w:rsid w:val="00DC4652"/>
    <w:rsid w:val="00DC6D4A"/>
    <w:rsid w:val="00DD04A3"/>
    <w:rsid w:val="00DE5C97"/>
    <w:rsid w:val="00E0576E"/>
    <w:rsid w:val="00E12BF9"/>
    <w:rsid w:val="00E32D88"/>
    <w:rsid w:val="00E7115C"/>
    <w:rsid w:val="00E8175B"/>
    <w:rsid w:val="00EB04D0"/>
    <w:rsid w:val="00EB5405"/>
    <w:rsid w:val="00EB5549"/>
    <w:rsid w:val="00EC1609"/>
    <w:rsid w:val="00ED12D1"/>
    <w:rsid w:val="00ED267B"/>
    <w:rsid w:val="00EE3DEA"/>
    <w:rsid w:val="00F007E6"/>
    <w:rsid w:val="00F32CAB"/>
    <w:rsid w:val="00F403B4"/>
    <w:rsid w:val="00F43861"/>
    <w:rsid w:val="00F45581"/>
    <w:rsid w:val="00F45DA1"/>
    <w:rsid w:val="00F5514F"/>
    <w:rsid w:val="00F72A57"/>
    <w:rsid w:val="00F75D4F"/>
    <w:rsid w:val="00F771B5"/>
    <w:rsid w:val="00FA18E6"/>
    <w:rsid w:val="00FA24B9"/>
    <w:rsid w:val="00FA4EFF"/>
    <w:rsid w:val="00FB0581"/>
    <w:rsid w:val="00FC6970"/>
    <w:rsid w:val="00FD048D"/>
    <w:rsid w:val="00FD5B43"/>
    <w:rsid w:val="00FD60F3"/>
    <w:rsid w:val="00FF3EA8"/>
    <w:rsid w:val="00FF6E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429BA73"/>
  <w15:chartTrackingRefBased/>
  <w15:docId w15:val="{1231630A-0B99-4DA4-8B91-9B841D0E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F45581"/>
    <w:pPr>
      <w:widowControl w:val="0"/>
      <w:autoSpaceDE w:val="0"/>
      <w:autoSpaceDN w:val="0"/>
    </w:pPr>
    <w:rPr>
      <w:rFonts w:ascii="Arial" w:eastAsia="Arial" w:hAnsi="Arial" w:cs="Arial"/>
      <w:sz w:val="16"/>
      <w:szCs w:val="16"/>
      <w:lang w:val="lv-LV"/>
    </w:rPr>
  </w:style>
  <w:style w:type="character" w:customStyle="1" w:styleId="PamattekstsRakstz">
    <w:name w:val="Pamatteksts Rakstz."/>
    <w:basedOn w:val="Noklusjumarindkopasfonts"/>
    <w:link w:val="Pamatteksts"/>
    <w:uiPriority w:val="1"/>
    <w:rsid w:val="00F45581"/>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3459</Words>
  <Characters>1972</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Lelde Veide</cp:lastModifiedBy>
  <cp:revision>2</cp:revision>
  <cp:lastPrinted>2008-02-21T11:46:00Z</cp:lastPrinted>
  <dcterms:created xsi:type="dcterms:W3CDTF">2025-01-20T08:49:00Z</dcterms:created>
  <dcterms:modified xsi:type="dcterms:W3CDTF">2025-01-20T08:49:00Z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publiskās apspriešanas procedūru koku ciršanai Eksporta ielā 20A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17.01.2025.</vt:lpwstr>
  </property>
  <property fmtid="{D5CDD505-2E9C-101B-9397-08002B2CF9AE}" pid="24" name="REG_NUMURS">
    <vt:lpwstr>DA-25-3-zi</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Pilsētas attīstības departaments</vt:lpwstr>
  </property>
</Properties>
</file>